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21" w:rsidRPr="00DF2EAE" w:rsidRDefault="0097387E" w:rsidP="009F5B21">
      <w:pPr>
        <w:pStyle w:val="a3"/>
        <w:tabs>
          <w:tab w:val="clear" w:pos="4536"/>
          <w:tab w:val="clear" w:pos="9072"/>
          <w:tab w:val="right" w:pos="9360"/>
        </w:tabs>
        <w:rPr>
          <w:rFonts w:eastAsiaTheme="minorEastAsia" w:cs="Arial"/>
          <w:sz w:val="22"/>
          <w:szCs w:val="22"/>
          <w:lang w:eastAsia="zh-CN"/>
        </w:rPr>
      </w:pPr>
      <w:bookmarkStart w:id="0" w:name="OLE_LINK33"/>
      <w:bookmarkStart w:id="1" w:name="OLE_LINK34"/>
      <w:bookmarkStart w:id="2" w:name="OLE_LINK12"/>
      <w:bookmarkStart w:id="3" w:name="OLE_LINK13"/>
      <w:r>
        <w:rPr>
          <w:rFonts w:eastAsiaTheme="minorEastAsia" w:cs="Arial"/>
          <w:sz w:val="22"/>
          <w:szCs w:val="22"/>
          <w:lang w:eastAsia="zh-CN"/>
        </w:rPr>
        <w:t>3GPP TSG RAN WG1 Meeting #8</w:t>
      </w:r>
      <w:r>
        <w:rPr>
          <w:rFonts w:eastAsiaTheme="minorEastAsia" w:cs="Arial" w:hint="eastAsia"/>
          <w:sz w:val="22"/>
          <w:szCs w:val="22"/>
          <w:lang w:eastAsia="zh-CN"/>
        </w:rPr>
        <w:t>9</w:t>
      </w:r>
      <w:r w:rsidR="009F5B21" w:rsidRPr="00DF2EAE">
        <w:rPr>
          <w:rFonts w:eastAsiaTheme="minorEastAsia" w:cs="Arial"/>
          <w:sz w:val="22"/>
          <w:szCs w:val="22"/>
          <w:lang w:eastAsia="zh-CN"/>
        </w:rPr>
        <w:t xml:space="preserve">                      </w:t>
      </w:r>
      <w:r w:rsidR="00CB2D17">
        <w:rPr>
          <w:rFonts w:eastAsiaTheme="minorEastAsia" w:cs="Arial" w:hint="eastAsia"/>
          <w:sz w:val="22"/>
          <w:szCs w:val="22"/>
          <w:lang w:eastAsia="zh-CN"/>
        </w:rPr>
        <w:t xml:space="preserve">   </w:t>
      </w:r>
      <w:r w:rsidR="009F5B21" w:rsidRPr="00DF2EAE">
        <w:rPr>
          <w:rFonts w:eastAsiaTheme="minorEastAsia" w:cs="Arial"/>
          <w:sz w:val="22"/>
          <w:szCs w:val="22"/>
          <w:lang w:eastAsia="zh-CN"/>
        </w:rPr>
        <w:t xml:space="preserve">     </w:t>
      </w:r>
      <w:r w:rsidR="00AA4341" w:rsidRPr="00DF2EAE">
        <w:rPr>
          <w:rFonts w:eastAsiaTheme="minorEastAsia" w:cs="Arial"/>
          <w:sz w:val="22"/>
          <w:szCs w:val="22"/>
          <w:lang w:eastAsia="zh-CN"/>
        </w:rPr>
        <w:t xml:space="preserve">  </w:t>
      </w:r>
      <w:r w:rsidR="007E7B11" w:rsidRPr="00DF2EAE">
        <w:rPr>
          <w:rFonts w:eastAsiaTheme="minorEastAsia" w:cs="Arial"/>
          <w:sz w:val="22"/>
          <w:szCs w:val="22"/>
          <w:lang w:eastAsia="zh-CN"/>
        </w:rPr>
        <w:t>R1-17</w:t>
      </w:r>
      <w:r w:rsidR="001966F8">
        <w:rPr>
          <w:rFonts w:eastAsiaTheme="minorEastAsia" w:cs="Arial"/>
          <w:sz w:val="22"/>
          <w:szCs w:val="22"/>
          <w:lang w:eastAsia="zh-CN"/>
        </w:rPr>
        <w:t>0</w:t>
      </w:r>
      <w:r w:rsidR="00FA66B6">
        <w:rPr>
          <w:rFonts w:eastAsiaTheme="minorEastAsia" w:cs="Arial" w:hint="eastAsia"/>
          <w:sz w:val="22"/>
          <w:szCs w:val="22"/>
          <w:lang w:eastAsia="zh-CN"/>
        </w:rPr>
        <w:t>7112</w:t>
      </w:r>
    </w:p>
    <w:p w:rsidR="009F5B21" w:rsidRPr="00DF2EAE" w:rsidRDefault="000170A9" w:rsidP="009F5B21">
      <w:pPr>
        <w:tabs>
          <w:tab w:val="center" w:pos="4536"/>
          <w:tab w:val="right" w:pos="9072"/>
        </w:tabs>
        <w:rPr>
          <w:rFonts w:ascii="Arial" w:hAnsi="Arial" w:cs="Arial"/>
          <w:b/>
        </w:rPr>
      </w:pPr>
      <w:r>
        <w:rPr>
          <w:rFonts w:ascii="Arial" w:hAnsi="Arial" w:cs="Arial" w:hint="eastAsia"/>
          <w:b/>
        </w:rPr>
        <w:t>Hangzhou</w:t>
      </w:r>
      <w:r w:rsidR="009F5B21" w:rsidRPr="00DF2EAE">
        <w:rPr>
          <w:rFonts w:ascii="Arial" w:hAnsi="Arial" w:cs="Arial"/>
          <w:b/>
        </w:rPr>
        <w:t xml:space="preserve">, </w:t>
      </w:r>
      <w:r>
        <w:rPr>
          <w:rFonts w:ascii="Arial" w:hAnsi="Arial" w:cs="Arial" w:hint="eastAsia"/>
          <w:b/>
        </w:rPr>
        <w:t>China</w:t>
      </w:r>
      <w:r w:rsidR="00C73FB3" w:rsidRPr="00DF2EAE">
        <w:rPr>
          <w:rFonts w:ascii="Arial" w:hAnsi="Arial" w:cs="Arial"/>
          <w:b/>
        </w:rPr>
        <w:t>,</w:t>
      </w:r>
      <w:r w:rsidR="009F5B21" w:rsidRPr="00DF2EAE">
        <w:rPr>
          <w:rFonts w:ascii="Arial" w:hAnsi="Arial" w:cs="Arial"/>
          <w:b/>
        </w:rPr>
        <w:t xml:space="preserve"> </w:t>
      </w:r>
      <w:r>
        <w:rPr>
          <w:rFonts w:ascii="Arial" w:hAnsi="Arial" w:cs="Arial" w:hint="eastAsia"/>
          <w:b/>
        </w:rPr>
        <w:t>15th</w:t>
      </w:r>
      <w:r>
        <w:rPr>
          <w:rFonts w:ascii="Arial" w:hAnsi="Arial" w:cs="Arial"/>
          <w:b/>
        </w:rPr>
        <w:t xml:space="preserve"> - </w:t>
      </w:r>
      <w:r>
        <w:rPr>
          <w:rFonts w:ascii="Arial" w:hAnsi="Arial" w:cs="Arial" w:hint="eastAsia"/>
          <w:b/>
        </w:rPr>
        <w:t>19</w:t>
      </w:r>
      <w:r w:rsidR="009F5B21" w:rsidRPr="00DF2EAE">
        <w:rPr>
          <w:rFonts w:ascii="Arial" w:hAnsi="Arial" w:cs="Arial"/>
          <w:b/>
        </w:rPr>
        <w:t xml:space="preserve">th </w:t>
      </w:r>
      <w:r>
        <w:rPr>
          <w:rFonts w:ascii="Arial" w:hAnsi="Arial" w:cs="Arial" w:hint="eastAsia"/>
          <w:b/>
        </w:rPr>
        <w:t>May</w:t>
      </w:r>
      <w:r w:rsidR="009F5B21" w:rsidRPr="00DF2EAE">
        <w:rPr>
          <w:rFonts w:ascii="Arial" w:hAnsi="Arial" w:cs="Arial"/>
          <w:b/>
        </w:rPr>
        <w:t xml:space="preserve"> 2017</w:t>
      </w:r>
    </w:p>
    <w:p w:rsidR="009F5B21" w:rsidRPr="00DF2EAE" w:rsidRDefault="009F5B21" w:rsidP="00DF2EAE">
      <w:pPr>
        <w:pStyle w:val="a3"/>
        <w:tabs>
          <w:tab w:val="clear" w:pos="4536"/>
        </w:tabs>
        <w:ind w:left="1877" w:hangingChars="850" w:hanging="1877"/>
        <w:rPr>
          <w:rFonts w:eastAsiaTheme="minorEastAsia" w:cs="Arial"/>
          <w:sz w:val="22"/>
          <w:szCs w:val="22"/>
          <w:lang w:eastAsia="zh-CN"/>
        </w:rPr>
      </w:pPr>
      <w:r w:rsidRPr="00DF2EAE">
        <w:rPr>
          <w:rFonts w:cs="Arial"/>
          <w:sz w:val="22"/>
          <w:szCs w:val="22"/>
        </w:rPr>
        <w:t>Source:</w:t>
      </w:r>
      <w:r w:rsidRPr="00DF2EAE">
        <w:rPr>
          <w:rFonts w:eastAsia="宋体" w:cs="Arial"/>
          <w:sz w:val="22"/>
          <w:szCs w:val="22"/>
          <w:lang w:eastAsia="zh-CN"/>
        </w:rPr>
        <w:t xml:space="preserve">          </w:t>
      </w:r>
      <w:r w:rsidRPr="00DF2EAE">
        <w:rPr>
          <w:rFonts w:eastAsiaTheme="minorEastAsia" w:cs="Arial"/>
          <w:sz w:val="2"/>
          <w:szCs w:val="2"/>
          <w:lang w:eastAsia="zh-CN"/>
        </w:rPr>
        <w:t xml:space="preserve">   </w:t>
      </w:r>
      <w:r w:rsidRPr="00DF2EAE">
        <w:rPr>
          <w:rFonts w:cs="Arial"/>
          <w:sz w:val="22"/>
          <w:szCs w:val="22"/>
        </w:rPr>
        <w:t>ZTE</w:t>
      </w:r>
    </w:p>
    <w:p w:rsidR="009F5B21" w:rsidRPr="00DF2EAE" w:rsidRDefault="009F5B21" w:rsidP="00DF2EAE">
      <w:pPr>
        <w:pStyle w:val="a3"/>
        <w:tabs>
          <w:tab w:val="clear" w:pos="4536"/>
        </w:tabs>
        <w:ind w:left="1745" w:hangingChars="790" w:hanging="1745"/>
        <w:rPr>
          <w:rFonts w:eastAsiaTheme="minorEastAsia" w:cs="Arial"/>
          <w:sz w:val="22"/>
          <w:szCs w:val="22"/>
          <w:lang w:eastAsia="zh-CN"/>
        </w:rPr>
      </w:pPr>
      <w:r w:rsidRPr="00DF2EAE">
        <w:rPr>
          <w:rFonts w:cs="Arial"/>
          <w:sz w:val="22"/>
          <w:szCs w:val="22"/>
        </w:rPr>
        <w:t xml:space="preserve">Title:            </w:t>
      </w:r>
      <w:r w:rsidRPr="00DF2EAE">
        <w:rPr>
          <w:rFonts w:eastAsiaTheme="minorEastAsia" w:cs="Arial"/>
          <w:sz w:val="22"/>
          <w:szCs w:val="22"/>
          <w:lang w:eastAsia="zh-CN"/>
        </w:rPr>
        <w:t xml:space="preserve"> Diversity based downlink transmission schemes</w:t>
      </w:r>
    </w:p>
    <w:p w:rsidR="009F5B21" w:rsidRPr="00DF2EAE" w:rsidRDefault="009F5B21" w:rsidP="009F5B21">
      <w:pPr>
        <w:pStyle w:val="a3"/>
        <w:tabs>
          <w:tab w:val="clear" w:pos="4536"/>
        </w:tabs>
        <w:rPr>
          <w:rFonts w:eastAsiaTheme="minorEastAsia" w:cs="Arial"/>
          <w:sz w:val="22"/>
          <w:szCs w:val="22"/>
          <w:lang w:eastAsia="zh-CN"/>
        </w:rPr>
      </w:pPr>
      <w:r w:rsidRPr="00DF2EAE">
        <w:rPr>
          <w:rFonts w:cs="Arial"/>
          <w:sz w:val="22"/>
          <w:szCs w:val="22"/>
        </w:rPr>
        <w:t xml:space="preserve">Agenda item:     </w:t>
      </w:r>
      <w:r w:rsidR="000170A9">
        <w:rPr>
          <w:rFonts w:eastAsiaTheme="minorEastAsia" w:cs="Arial" w:hint="eastAsia"/>
          <w:sz w:val="22"/>
          <w:szCs w:val="22"/>
          <w:lang w:eastAsia="zh-CN"/>
        </w:rPr>
        <w:t>7</w:t>
      </w:r>
      <w:r w:rsidRPr="00DF2EAE">
        <w:rPr>
          <w:rFonts w:eastAsia="宋体" w:cs="Arial"/>
          <w:sz w:val="22"/>
          <w:szCs w:val="22"/>
          <w:lang w:eastAsia="zh-CN"/>
        </w:rPr>
        <w:t>.</w:t>
      </w:r>
      <w:r w:rsidRPr="00DF2EAE">
        <w:rPr>
          <w:rFonts w:eastAsiaTheme="minorEastAsia" w:cs="Arial"/>
          <w:sz w:val="22"/>
          <w:szCs w:val="22"/>
          <w:lang w:eastAsia="zh-CN"/>
        </w:rPr>
        <w:t>1</w:t>
      </w:r>
      <w:r w:rsidRPr="00DF2EAE">
        <w:rPr>
          <w:rFonts w:eastAsia="宋体" w:cs="Arial"/>
          <w:sz w:val="22"/>
          <w:szCs w:val="22"/>
          <w:lang w:eastAsia="zh-CN"/>
        </w:rPr>
        <w:t>.</w:t>
      </w:r>
      <w:r w:rsidRPr="00DF2EAE">
        <w:rPr>
          <w:rFonts w:eastAsiaTheme="minorEastAsia" w:cs="Arial"/>
          <w:sz w:val="22"/>
          <w:szCs w:val="22"/>
          <w:lang w:eastAsia="zh-CN"/>
        </w:rPr>
        <w:t>2.1.2</w:t>
      </w:r>
    </w:p>
    <w:bookmarkEnd w:id="0"/>
    <w:bookmarkEnd w:id="1"/>
    <w:bookmarkEnd w:id="2"/>
    <w:bookmarkEnd w:id="3"/>
    <w:p w:rsidR="009F5B21" w:rsidRPr="00DF2EAE" w:rsidRDefault="009F5B21" w:rsidP="009F5B21">
      <w:pPr>
        <w:pBdr>
          <w:bottom w:val="single" w:sz="6" w:space="1" w:color="auto"/>
        </w:pBdr>
        <w:spacing w:after="0" w:line="240" w:lineRule="auto"/>
        <w:ind w:left="1797" w:hanging="1797"/>
        <w:rPr>
          <w:rFonts w:ascii="Arial" w:eastAsia="宋体" w:hAnsi="Arial" w:cs="Arial"/>
          <w:b/>
        </w:rPr>
      </w:pPr>
      <w:r w:rsidRPr="00DF2EAE">
        <w:rPr>
          <w:rFonts w:ascii="Arial" w:hAnsi="Arial" w:cs="Arial"/>
          <w:b/>
        </w:rPr>
        <w:t>Document for:</w:t>
      </w:r>
      <w:r w:rsidRPr="00DF2EAE">
        <w:rPr>
          <w:rFonts w:ascii="Arial" w:hAnsi="Arial" w:cs="Arial"/>
          <w:b/>
          <w:lang w:eastAsia="ja-JP"/>
        </w:rPr>
        <w:t xml:space="preserve"> </w:t>
      </w:r>
      <w:r w:rsidRPr="00DF2EAE">
        <w:rPr>
          <w:rFonts w:ascii="Arial" w:hAnsi="Arial" w:cs="Arial"/>
          <w:b/>
        </w:rPr>
        <w:t xml:space="preserve">   </w:t>
      </w:r>
      <w:r w:rsidRPr="00DF2EAE">
        <w:rPr>
          <w:rFonts w:ascii="Arial" w:hAnsi="Arial" w:cs="Arial"/>
          <w:b/>
          <w:lang w:eastAsia="ja-JP"/>
        </w:rPr>
        <w:t>Discussion and Decision</w:t>
      </w:r>
    </w:p>
    <w:p w:rsidR="000C7882" w:rsidRDefault="009F5B21" w:rsidP="00231042">
      <w:pPr>
        <w:pStyle w:val="1"/>
        <w:spacing w:beforeLines="50" w:line="360" w:lineRule="auto"/>
        <w:ind w:left="431" w:hanging="431"/>
        <w:rPr>
          <w:rFonts w:ascii="Times New Roman" w:hAnsi="Times New Roman"/>
          <w:sz w:val="28"/>
          <w:lang w:val="en-US"/>
        </w:rPr>
      </w:pPr>
      <w:r w:rsidRPr="00DF2EAE">
        <w:rPr>
          <w:rFonts w:ascii="Times New Roman" w:hAnsi="Times New Roman"/>
          <w:sz w:val="28"/>
          <w:lang w:val="en-US"/>
        </w:rPr>
        <w:t>Introduction</w:t>
      </w:r>
    </w:p>
    <w:p w:rsidR="005B5B54" w:rsidRPr="00DF2EAE" w:rsidRDefault="005B5B54" w:rsidP="005B5B54">
      <w:pPr>
        <w:spacing w:after="0" w:line="240" w:lineRule="auto"/>
        <w:rPr>
          <w:rFonts w:ascii="Times New Roman" w:hAnsi="Times New Roman"/>
          <w:sz w:val="20"/>
          <w:szCs w:val="20"/>
          <w:lang w:val="en-GB"/>
        </w:rPr>
      </w:pPr>
      <w:r w:rsidRPr="00DF2EAE">
        <w:rPr>
          <w:rFonts w:ascii="Times New Roman" w:hAnsi="Times New Roman"/>
          <w:sz w:val="20"/>
          <w:szCs w:val="20"/>
          <w:lang w:val="en-GB"/>
        </w:rPr>
        <w:t>In RAN1 #87 and NR Ad-hoc meeting, the following agreements on transmission schemes for NR has been reached as follows [1]</w:t>
      </w:r>
      <w:r w:rsidR="002A4CAC" w:rsidRPr="00DF2EAE">
        <w:rPr>
          <w:rFonts w:ascii="Times New Roman" w:hAnsi="Times New Roman"/>
          <w:sz w:val="20"/>
          <w:szCs w:val="20"/>
          <w:lang w:val="en-GB"/>
        </w:rPr>
        <w:t>[2]</w:t>
      </w:r>
      <w:r w:rsidRPr="00DF2EAE">
        <w:rPr>
          <w:rFonts w:ascii="Times New Roman" w:hAnsi="Times New Roman"/>
          <w:sz w:val="20"/>
          <w:szCs w:val="20"/>
          <w:lang w:val="en-GB"/>
        </w:rPr>
        <w:t>:</w:t>
      </w:r>
    </w:p>
    <w:p w:rsidR="005B5B54" w:rsidRPr="00DF2EAE" w:rsidRDefault="005B5B54" w:rsidP="005B5B54">
      <w:pPr>
        <w:adjustRightInd w:val="0"/>
        <w:snapToGrid w:val="0"/>
        <w:spacing w:after="0" w:line="288" w:lineRule="auto"/>
        <w:rPr>
          <w:rFonts w:ascii="Times New Roman" w:eastAsia="MS Mincho" w:hAnsi="Times New Roman"/>
          <w:b/>
          <w:i/>
          <w:iCs/>
          <w:sz w:val="20"/>
          <w:szCs w:val="20"/>
          <w:u w:val="single"/>
          <w:lang w:eastAsia="ja-JP"/>
        </w:rPr>
      </w:pPr>
      <w:r w:rsidRPr="00DF2EAE">
        <w:rPr>
          <w:rFonts w:ascii="Times New Roman" w:eastAsia="MS Mincho" w:hAnsi="Times New Roman"/>
          <w:b/>
          <w:i/>
          <w:iCs/>
          <w:sz w:val="20"/>
          <w:szCs w:val="20"/>
          <w:u w:val="single"/>
          <w:lang w:eastAsia="ja-JP"/>
        </w:rPr>
        <w:t>Agreements:</w:t>
      </w:r>
    </w:p>
    <w:p w:rsidR="005B5B54" w:rsidRPr="00DF2EAE" w:rsidRDefault="005B5B54" w:rsidP="003433F8">
      <w:pPr>
        <w:numPr>
          <w:ilvl w:val="0"/>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Support at least the following DMRS based DL MIMO transmissions for data in NR,</w:t>
      </w:r>
    </w:p>
    <w:p w:rsidR="005B5B54" w:rsidRPr="00DF2EAE" w:rsidRDefault="005B5B54" w:rsidP="003433F8">
      <w:pPr>
        <w:numPr>
          <w:ilvl w:val="1"/>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Scheme 1: Closed-loop transmission where data and DMRS are transmitted with the same precoding matrix</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Demodulation of data at the UE does not require knowledge of the precoding matrix used at the transmitter</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Note: spatial multiplexing and rank-1 are included</w:t>
      </w:r>
    </w:p>
    <w:p w:rsidR="005B5B54" w:rsidRPr="00DF2EAE" w:rsidRDefault="005B5B54" w:rsidP="003433F8">
      <w:pPr>
        <w:numPr>
          <w:ilvl w:val="1"/>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Scheme 2: Open loop and Semi-open loop transmissions where data and DMRS may or may not be restricted to be transmitted with the same precoding matrix</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Demodulation of data at the UE may or may not require knowledge of the relation between DMRS ports and data layers</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Note: DMRS can be precoded or not precoded</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Study the transmission schemes, e.g., SFBC, Large delay CD</w:t>
      </w:r>
      <w:r w:rsidR="00D13AF1" w:rsidRPr="00DF2EAE">
        <w:rPr>
          <w:rFonts w:ascii="Times New Roman" w:eastAsia="MS Mincho" w:hAnsi="Times New Roman"/>
          <w:i/>
          <w:iCs/>
          <w:sz w:val="20"/>
          <w:szCs w:val="20"/>
          <w:lang w:eastAsia="ja-JP"/>
        </w:rPr>
        <w:t xml:space="preserve">D, Layer shifting, small delay </w:t>
      </w:r>
      <w:r w:rsidRPr="00DF2EAE">
        <w:rPr>
          <w:rFonts w:ascii="Times New Roman" w:eastAsia="MS Mincho" w:hAnsi="Times New Roman"/>
          <w:i/>
          <w:iCs/>
          <w:sz w:val="20"/>
          <w:szCs w:val="20"/>
          <w:lang w:eastAsia="ja-JP"/>
        </w:rPr>
        <w:t>CDD</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Study the selection of transparent and/or non-transparent DMRS</w:t>
      </w:r>
    </w:p>
    <w:p w:rsidR="005B5B54" w:rsidRPr="00DF2EAE" w:rsidRDefault="005B5B54" w:rsidP="003433F8">
      <w:pPr>
        <w:numPr>
          <w:ilvl w:val="3"/>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Transparent DMRS: DMRS and data precoded identically</w:t>
      </w:r>
    </w:p>
    <w:p w:rsidR="005B5B54" w:rsidRPr="00DF2EAE" w:rsidRDefault="005B5B54" w:rsidP="003433F8">
      <w:pPr>
        <w:numPr>
          <w:ilvl w:val="3"/>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Non-transparent DMRS: DMRS and data precoded differently</w:t>
      </w:r>
    </w:p>
    <w:p w:rsidR="009F5B21" w:rsidRPr="00DF2EAE" w:rsidRDefault="009F5B21" w:rsidP="005B5B54">
      <w:pPr>
        <w:adjustRightInd w:val="0"/>
        <w:snapToGrid w:val="0"/>
        <w:spacing w:after="0" w:line="288" w:lineRule="auto"/>
        <w:rPr>
          <w:rFonts w:ascii="Times New Roman" w:eastAsia="MS Mincho" w:hAnsi="Times New Roman"/>
          <w:b/>
          <w:i/>
          <w:sz w:val="20"/>
          <w:szCs w:val="20"/>
          <w:u w:val="single"/>
          <w:lang w:eastAsia="ja-JP"/>
        </w:rPr>
      </w:pPr>
      <w:r w:rsidRPr="00DF2EAE">
        <w:rPr>
          <w:rFonts w:ascii="Times New Roman" w:eastAsia="MS Mincho" w:hAnsi="Times New Roman"/>
          <w:b/>
          <w:i/>
          <w:sz w:val="20"/>
          <w:szCs w:val="20"/>
          <w:u w:val="single"/>
          <w:lang w:eastAsia="ja-JP"/>
        </w:rPr>
        <w:t>Agreements:</w:t>
      </w:r>
    </w:p>
    <w:p w:rsidR="009F5B21" w:rsidRPr="00DF2EAE" w:rsidRDefault="009F5B21" w:rsidP="003433F8">
      <w:pPr>
        <w:numPr>
          <w:ilvl w:val="0"/>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For Transmission scheme 2, down selection(s) on DMRS based transmission schemes will be done in RAN1#88 at least for rank 1</w:t>
      </w:r>
    </w:p>
    <w:p w:rsidR="009F5B21" w:rsidRPr="00DF2EAE" w:rsidRDefault="009F5B21" w:rsidP="003433F8">
      <w:pPr>
        <w:numPr>
          <w:ilvl w:val="1"/>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For rank 1,</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non-transparent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Small-delay CDD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DMRS based SFBC</w:t>
      </w:r>
    </w:p>
    <w:p w:rsidR="009F5B21" w:rsidRPr="00DF2EAE" w:rsidRDefault="009F5B21" w:rsidP="003433F8">
      <w:pPr>
        <w:numPr>
          <w:ilvl w:val="1"/>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 xml:space="preserve">For rank&gt;1, </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non-transparent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Layer shifting</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transparent DMRS and layer shifting</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Small-delay CDD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Large-delay CDD with non-transparent DMRS</w:t>
      </w:r>
    </w:p>
    <w:p w:rsidR="005B5B54" w:rsidRPr="00DF2EAE" w:rsidRDefault="009F5B21" w:rsidP="009F5B21">
      <w:pPr>
        <w:spacing w:after="0" w:line="240" w:lineRule="auto"/>
        <w:rPr>
          <w:rFonts w:ascii="Times New Roman" w:hAnsi="Times New Roman"/>
          <w:sz w:val="20"/>
          <w:szCs w:val="20"/>
        </w:rPr>
      </w:pPr>
      <w:r w:rsidRPr="00DF2EAE">
        <w:rPr>
          <w:rFonts w:ascii="Times New Roman" w:hAnsi="Times New Roman"/>
          <w:sz w:val="20"/>
          <w:szCs w:val="20"/>
        </w:rPr>
        <w:t xml:space="preserve">In this contribution, we provide our views on diversity based downlink transmission schemes for </w:t>
      </w:r>
      <w:r w:rsidRPr="00DF2EAE">
        <w:rPr>
          <w:rFonts w:ascii="Times New Roman" w:eastAsia="MS Mincho" w:hAnsi="Times New Roman"/>
          <w:sz w:val="20"/>
          <w:szCs w:val="20"/>
          <w:lang w:eastAsia="ja-JP"/>
        </w:rPr>
        <w:t>rank 1</w:t>
      </w:r>
      <w:r w:rsidRPr="00DF2EAE">
        <w:rPr>
          <w:rFonts w:ascii="Times New Roman" w:hAnsi="Times New Roman"/>
          <w:sz w:val="20"/>
          <w:szCs w:val="20"/>
        </w:rPr>
        <w:t xml:space="preserve"> and rank&gt;1 </w:t>
      </w:r>
      <w:r w:rsidRPr="00DF2EAE">
        <w:rPr>
          <w:rFonts w:ascii="Times New Roman" w:eastAsia="MS Mincho" w:hAnsi="Times New Roman"/>
          <w:sz w:val="20"/>
          <w:szCs w:val="20"/>
          <w:lang w:eastAsia="ja-JP"/>
        </w:rPr>
        <w:t>DMRS based</w:t>
      </w:r>
      <w:r w:rsidRPr="00DF2EAE">
        <w:rPr>
          <w:rFonts w:ascii="Times New Roman" w:hAnsi="Times New Roman"/>
          <w:sz w:val="20"/>
          <w:szCs w:val="20"/>
        </w:rPr>
        <w:t xml:space="preserve"> </w:t>
      </w:r>
      <w:r w:rsidR="00AF0D56" w:rsidRPr="00DF2EAE">
        <w:rPr>
          <w:rFonts w:ascii="Times New Roman" w:hAnsi="Times New Roman"/>
          <w:sz w:val="20"/>
          <w:szCs w:val="20"/>
        </w:rPr>
        <w:t>transmission.</w:t>
      </w:r>
    </w:p>
    <w:p w:rsidR="009F5B21" w:rsidRPr="00DF2EAE" w:rsidRDefault="009F5B21" w:rsidP="009F5B21">
      <w:pPr>
        <w:pStyle w:val="1"/>
        <w:snapToGrid w:val="0"/>
        <w:spacing w:before="100" w:beforeAutospacing="1" w:after="100" w:afterAutospacing="1"/>
        <w:ind w:left="431" w:hanging="431"/>
        <w:rPr>
          <w:rFonts w:ascii="Times New Roman" w:hAnsi="Times New Roman"/>
          <w:sz w:val="32"/>
          <w:lang w:val="en-US"/>
        </w:rPr>
      </w:pPr>
      <w:r w:rsidRPr="00DF2EAE">
        <w:rPr>
          <w:rFonts w:ascii="Times New Roman" w:hAnsi="Times New Roman"/>
          <w:sz w:val="32"/>
          <w:lang w:val="en-US"/>
        </w:rPr>
        <w:t>Discussion</w:t>
      </w:r>
    </w:p>
    <w:p w:rsidR="009F5B21" w:rsidRPr="00DF2EAE" w:rsidRDefault="009F5B21" w:rsidP="009F5B21">
      <w:pPr>
        <w:pStyle w:val="2"/>
        <w:spacing w:line="240" w:lineRule="auto"/>
        <w:rPr>
          <w:rFonts w:ascii="Times New Roman" w:hAnsi="Times New Roman"/>
          <w:sz w:val="24"/>
          <w:szCs w:val="24"/>
        </w:rPr>
      </w:pPr>
      <w:r w:rsidRPr="00DF2EAE">
        <w:rPr>
          <w:rFonts w:ascii="Times New Roman" w:hAnsi="Times New Roman"/>
          <w:sz w:val="24"/>
          <w:szCs w:val="24"/>
        </w:rPr>
        <w:t>Diversity based downlink transmission schemes for rank 1</w:t>
      </w:r>
    </w:p>
    <w:p w:rsidR="005B5B54" w:rsidRPr="00DF2EAE" w:rsidRDefault="00710806" w:rsidP="00710806">
      <w:pPr>
        <w:spacing w:after="0" w:line="240" w:lineRule="auto"/>
        <w:rPr>
          <w:rFonts w:ascii="Times New Roman" w:hAnsi="Times New Roman"/>
          <w:sz w:val="20"/>
          <w:szCs w:val="20"/>
        </w:rPr>
      </w:pPr>
      <w:r w:rsidRPr="00DF2EAE">
        <w:rPr>
          <w:rFonts w:ascii="Times New Roman" w:hAnsi="Times New Roman"/>
          <w:sz w:val="20"/>
          <w:szCs w:val="20"/>
        </w:rPr>
        <w:t xml:space="preserve">In last meeting, </w:t>
      </w:r>
      <w:r w:rsidR="001B5B07" w:rsidRPr="00DF2EAE">
        <w:rPr>
          <w:rFonts w:ascii="Times New Roman" w:hAnsi="Times New Roman"/>
          <w:sz w:val="20"/>
          <w:szCs w:val="20"/>
        </w:rPr>
        <w:t>two transparent DMRS based schemes and two non-transparent DMRS based schemes</w:t>
      </w:r>
      <w:r w:rsidRPr="00DF2EAE">
        <w:rPr>
          <w:rFonts w:ascii="Times New Roman" w:hAnsi="Times New Roman"/>
          <w:sz w:val="20"/>
          <w:szCs w:val="20"/>
        </w:rPr>
        <w:t xml:space="preserve"> are identified for rank 1 open loop and semi-open loop transmissions.</w:t>
      </w:r>
      <w:r w:rsidR="00E72F3A" w:rsidRPr="00DF2EAE">
        <w:rPr>
          <w:rFonts w:ascii="Times New Roman" w:hAnsi="Times New Roman"/>
          <w:sz w:val="20"/>
          <w:szCs w:val="20"/>
        </w:rPr>
        <w:t xml:space="preserve"> </w:t>
      </w:r>
    </w:p>
    <w:p w:rsidR="00024772" w:rsidRPr="00DF2EAE" w:rsidRDefault="00024772" w:rsidP="00231042">
      <w:pPr>
        <w:spacing w:afterLines="50" w:line="240" w:lineRule="auto"/>
        <w:rPr>
          <w:rFonts w:ascii="Times New Roman" w:hAnsi="Times New Roman"/>
          <w:i/>
          <w:sz w:val="20"/>
          <w:szCs w:val="20"/>
          <w:u w:val="single"/>
        </w:rPr>
      </w:pPr>
      <w:r w:rsidRPr="00DF2EAE">
        <w:rPr>
          <w:rFonts w:ascii="Times New Roman" w:hAnsi="Times New Roman"/>
          <w:i/>
          <w:sz w:val="20"/>
          <w:szCs w:val="20"/>
          <w:u w:val="single"/>
        </w:rPr>
        <w:lastRenderedPageBreak/>
        <w:t xml:space="preserve">Alt.1: </w:t>
      </w:r>
      <w:r w:rsidR="001B5B07" w:rsidRPr="00DF2EAE">
        <w:rPr>
          <w:rFonts w:ascii="Times New Roman" w:hAnsi="Times New Roman"/>
          <w:i/>
          <w:sz w:val="20"/>
          <w:szCs w:val="20"/>
          <w:u w:val="single"/>
        </w:rPr>
        <w:t>Precoder cycling with transparent DMRS</w:t>
      </w:r>
    </w:p>
    <w:p w:rsidR="000C7882" w:rsidRDefault="00D45A36" w:rsidP="00231042">
      <w:pPr>
        <w:spacing w:afterLines="50"/>
        <w:jc w:val="both"/>
        <w:rPr>
          <w:rFonts w:ascii="Times New Roman" w:hAnsi="Times New Roman"/>
          <w:sz w:val="20"/>
          <w:szCs w:val="20"/>
        </w:rPr>
      </w:pPr>
      <w:r w:rsidRPr="00DF2EAE">
        <w:rPr>
          <w:rFonts w:ascii="Times New Roman" w:hAnsi="Times New Roman"/>
          <w:sz w:val="20"/>
          <w:szCs w:val="20"/>
        </w:rPr>
        <w:t>P</w:t>
      </w:r>
      <w:r w:rsidR="002A4CAC" w:rsidRPr="00DF2EAE">
        <w:rPr>
          <w:rFonts w:ascii="Times New Roman" w:hAnsi="Times New Roman"/>
          <w:sz w:val="20"/>
          <w:szCs w:val="20"/>
        </w:rPr>
        <w:t xml:space="preserve">recoder is transparent in </w:t>
      </w:r>
      <w:r w:rsidR="00024772" w:rsidRPr="00DF2EAE">
        <w:rPr>
          <w:rFonts w:ascii="Times New Roman" w:hAnsi="Times New Roman"/>
          <w:sz w:val="20"/>
          <w:szCs w:val="20"/>
        </w:rPr>
        <w:t>Alt.1</w:t>
      </w:r>
      <w:r w:rsidR="0059110D" w:rsidRPr="00DF2EAE">
        <w:rPr>
          <w:rFonts w:ascii="Times New Roman" w:hAnsi="Times New Roman"/>
          <w:sz w:val="20"/>
          <w:szCs w:val="20"/>
        </w:rPr>
        <w:t>, and</w:t>
      </w:r>
      <w:r w:rsidR="002A4CAC" w:rsidRPr="00DF2EAE">
        <w:rPr>
          <w:rFonts w:ascii="Times New Roman" w:hAnsi="Times New Roman"/>
          <w:sz w:val="20"/>
          <w:szCs w:val="20"/>
        </w:rPr>
        <w:t xml:space="preserve"> less standard</w:t>
      </w:r>
      <w:r w:rsidR="00021013" w:rsidRPr="00DF2EAE">
        <w:rPr>
          <w:rFonts w:ascii="Times New Roman" w:hAnsi="Times New Roman"/>
          <w:sz w:val="20"/>
          <w:szCs w:val="20"/>
        </w:rPr>
        <w:t>ization</w:t>
      </w:r>
      <w:r w:rsidR="002A4CAC" w:rsidRPr="00DF2EAE">
        <w:rPr>
          <w:rFonts w:ascii="Times New Roman" w:hAnsi="Times New Roman"/>
          <w:sz w:val="20"/>
          <w:szCs w:val="20"/>
        </w:rPr>
        <w:t xml:space="preserve"> effort is required. How to determine the p</w:t>
      </w:r>
      <w:r w:rsidR="00024772" w:rsidRPr="00DF2EAE">
        <w:rPr>
          <w:rFonts w:ascii="Times New Roman" w:hAnsi="Times New Roman"/>
          <w:sz w:val="20"/>
          <w:szCs w:val="20"/>
        </w:rPr>
        <w:t>recoder</w:t>
      </w:r>
      <w:r w:rsidR="002A4CAC" w:rsidRPr="00DF2EAE">
        <w:rPr>
          <w:rFonts w:ascii="Times New Roman" w:hAnsi="Times New Roman"/>
          <w:sz w:val="20"/>
          <w:szCs w:val="20"/>
        </w:rPr>
        <w:t xml:space="preserve"> set and </w:t>
      </w:r>
      <w:r w:rsidR="00024772" w:rsidRPr="00DF2EAE">
        <w:rPr>
          <w:rFonts w:ascii="Times New Roman" w:hAnsi="Times New Roman"/>
          <w:sz w:val="20"/>
          <w:szCs w:val="20"/>
        </w:rPr>
        <w:t>cycling</w:t>
      </w:r>
      <w:r w:rsidR="002A4CAC" w:rsidRPr="00DF2EAE">
        <w:rPr>
          <w:rFonts w:ascii="Times New Roman" w:hAnsi="Times New Roman"/>
          <w:sz w:val="20"/>
          <w:szCs w:val="20"/>
        </w:rPr>
        <w:t xml:space="preserve"> method are implement</w:t>
      </w:r>
      <w:r w:rsidR="00021013" w:rsidRPr="00DF2EAE">
        <w:rPr>
          <w:rFonts w:ascii="Times New Roman" w:hAnsi="Times New Roman"/>
          <w:sz w:val="20"/>
          <w:szCs w:val="20"/>
        </w:rPr>
        <w:t>ation</w:t>
      </w:r>
      <w:r w:rsidR="0059110D" w:rsidRPr="00DF2EAE">
        <w:rPr>
          <w:rFonts w:ascii="Times New Roman" w:hAnsi="Times New Roman"/>
          <w:sz w:val="20"/>
          <w:szCs w:val="20"/>
        </w:rPr>
        <w:t xml:space="preserve"> issues. C</w:t>
      </w:r>
      <w:r w:rsidR="002A4CAC" w:rsidRPr="00DF2EAE">
        <w:rPr>
          <w:rFonts w:ascii="Times New Roman" w:hAnsi="Times New Roman"/>
          <w:sz w:val="20"/>
          <w:szCs w:val="20"/>
        </w:rPr>
        <w:t>ompared to non-transparent DMRS based schemes</w:t>
      </w:r>
      <w:r w:rsidR="006E3234" w:rsidRPr="00DF2EAE">
        <w:rPr>
          <w:rFonts w:ascii="Times New Roman" w:hAnsi="Times New Roman"/>
          <w:sz w:val="20"/>
          <w:szCs w:val="20"/>
        </w:rPr>
        <w:t xml:space="preserve">, </w:t>
      </w:r>
      <w:r w:rsidR="002A4CAC" w:rsidRPr="00DF2EAE">
        <w:rPr>
          <w:rFonts w:ascii="Times New Roman" w:hAnsi="Times New Roman"/>
          <w:sz w:val="20"/>
          <w:szCs w:val="20"/>
        </w:rPr>
        <w:t>Alt</w:t>
      </w:r>
      <w:r w:rsidR="006E3234" w:rsidRPr="00DF2EAE">
        <w:rPr>
          <w:rFonts w:ascii="Times New Roman" w:hAnsi="Times New Roman"/>
          <w:sz w:val="20"/>
          <w:szCs w:val="20"/>
        </w:rPr>
        <w:t xml:space="preserve">. </w:t>
      </w:r>
      <w:r w:rsidR="002A4CAC" w:rsidRPr="00DF2EAE">
        <w:rPr>
          <w:rFonts w:ascii="Times New Roman" w:hAnsi="Times New Roman"/>
          <w:sz w:val="20"/>
          <w:szCs w:val="20"/>
        </w:rPr>
        <w:t>1</w:t>
      </w:r>
      <w:r w:rsidR="006E3234" w:rsidRPr="00DF2EAE">
        <w:rPr>
          <w:rFonts w:ascii="Times New Roman" w:hAnsi="Times New Roman"/>
          <w:sz w:val="20"/>
          <w:szCs w:val="20"/>
        </w:rPr>
        <w:t xml:space="preserve"> is more </w:t>
      </w:r>
      <w:r w:rsidR="00DA1D97" w:rsidRPr="00DF2EAE">
        <w:rPr>
          <w:rFonts w:ascii="Times New Roman" w:hAnsi="Times New Roman"/>
          <w:sz w:val="20"/>
          <w:szCs w:val="20"/>
        </w:rPr>
        <w:t xml:space="preserve">adaptable to </w:t>
      </w:r>
      <w:r w:rsidR="00021013" w:rsidRPr="00DF2EAE">
        <w:rPr>
          <w:rFonts w:ascii="Times New Roman" w:hAnsi="Times New Roman"/>
          <w:sz w:val="20"/>
          <w:szCs w:val="20"/>
        </w:rPr>
        <w:t xml:space="preserve">support </w:t>
      </w:r>
      <w:r w:rsidR="00DA1D97" w:rsidRPr="00DF2EAE">
        <w:rPr>
          <w:rFonts w:ascii="Times New Roman" w:hAnsi="Times New Roman"/>
          <w:sz w:val="20"/>
          <w:szCs w:val="20"/>
        </w:rPr>
        <w:t xml:space="preserve">more scenarios and more types of UE. gNB can choose different precoder set or cycling pattern for different scenarios and different types of UE to achieve trade-off between robustness and efficiency. </w:t>
      </w:r>
    </w:p>
    <w:p w:rsidR="000C7882" w:rsidRDefault="00651147" w:rsidP="00231042">
      <w:pPr>
        <w:spacing w:afterLines="50"/>
        <w:jc w:val="both"/>
        <w:rPr>
          <w:rFonts w:ascii="Times New Roman" w:hAnsi="Times New Roman"/>
          <w:sz w:val="20"/>
          <w:szCs w:val="20"/>
        </w:rPr>
      </w:pPr>
      <w:r w:rsidRPr="00DF2EAE">
        <w:rPr>
          <w:rFonts w:ascii="Times New Roman" w:hAnsi="Times New Roman"/>
          <w:sz w:val="20"/>
          <w:szCs w:val="20"/>
        </w:rPr>
        <w:t xml:space="preserve">Note that </w:t>
      </w:r>
      <w:r w:rsidR="009B5805" w:rsidRPr="00DF2EAE">
        <w:rPr>
          <w:rFonts w:ascii="Times New Roman" w:hAnsi="Times New Roman"/>
          <w:sz w:val="20"/>
          <w:szCs w:val="20"/>
        </w:rPr>
        <w:t>transparent DMRS is already adopted for CL MIMO</w:t>
      </w:r>
      <w:r w:rsidR="00676D5F" w:rsidRPr="00DF2EAE">
        <w:rPr>
          <w:rFonts w:ascii="Times New Roman" w:hAnsi="Times New Roman"/>
          <w:sz w:val="20"/>
          <w:szCs w:val="20"/>
        </w:rPr>
        <w:t>. To support Alt.1, only enhancement on PRB bundling is needed</w:t>
      </w:r>
      <w:r w:rsidR="00FE7875" w:rsidRPr="00DF2EAE">
        <w:rPr>
          <w:rFonts w:ascii="Times New Roman" w:hAnsi="Times New Roman"/>
          <w:sz w:val="20"/>
          <w:szCs w:val="20"/>
        </w:rPr>
        <w:t xml:space="preserve"> since achievable diversity order depends on the number of allocated RBs and bundling granularity</w:t>
      </w:r>
      <w:r w:rsidR="00676D5F" w:rsidRPr="00DF2EAE">
        <w:rPr>
          <w:rFonts w:ascii="Times New Roman" w:hAnsi="Times New Roman"/>
          <w:sz w:val="20"/>
          <w:szCs w:val="20"/>
        </w:rPr>
        <w:t xml:space="preserve">. </w:t>
      </w:r>
      <w:r w:rsidR="00DC6737" w:rsidRPr="00DF2EAE">
        <w:rPr>
          <w:rFonts w:ascii="Times New Roman" w:hAnsi="Times New Roman"/>
          <w:sz w:val="20"/>
          <w:szCs w:val="20"/>
        </w:rPr>
        <w:t xml:space="preserve">Additionally, as OL, semi-OL and CL can share the same framework based on Alt.1, Alt.1 provides the lowest UE </w:t>
      </w:r>
      <w:r w:rsidR="005E62B6" w:rsidRPr="00DF2EAE">
        <w:rPr>
          <w:rFonts w:ascii="Times New Roman" w:hAnsi="Times New Roman"/>
          <w:sz w:val="20"/>
          <w:szCs w:val="20"/>
        </w:rPr>
        <w:t>complexity</w:t>
      </w:r>
      <w:r w:rsidR="00DC6737" w:rsidRPr="00DF2EAE">
        <w:rPr>
          <w:rFonts w:ascii="Times New Roman" w:hAnsi="Times New Roman"/>
          <w:sz w:val="20"/>
          <w:szCs w:val="20"/>
        </w:rPr>
        <w:t xml:space="preserve"> among all the candidates.</w:t>
      </w:r>
    </w:p>
    <w:p w:rsidR="000C7882" w:rsidRDefault="00E613CF" w:rsidP="00231042">
      <w:pPr>
        <w:spacing w:afterLines="50"/>
        <w:jc w:val="both"/>
        <w:rPr>
          <w:rFonts w:ascii="Times New Roman" w:hAnsi="Times New Roman"/>
        </w:rPr>
      </w:pPr>
      <w:r w:rsidRPr="00DF2EAE">
        <w:rPr>
          <w:rFonts w:ascii="Times New Roman" w:hAnsi="Times New Roman"/>
          <w:sz w:val="20"/>
          <w:szCs w:val="20"/>
        </w:rPr>
        <w:t xml:space="preserve">From the perspective of performance, </w:t>
      </w:r>
      <w:r w:rsidR="0051598B" w:rsidRPr="00DF2EAE">
        <w:rPr>
          <w:rFonts w:ascii="Times New Roman" w:hAnsi="Times New Roman"/>
          <w:sz w:val="20"/>
          <w:szCs w:val="20"/>
        </w:rPr>
        <w:t>Alt.1 suffers performance loss compared with Alt.</w:t>
      </w:r>
      <w:r w:rsidR="00B17A4D" w:rsidRPr="00DF2EAE">
        <w:rPr>
          <w:rFonts w:ascii="Times New Roman" w:hAnsi="Times New Roman"/>
          <w:sz w:val="20"/>
          <w:szCs w:val="20"/>
        </w:rPr>
        <w:t>4</w:t>
      </w:r>
      <w:r w:rsidR="0051598B" w:rsidRPr="00DF2EAE">
        <w:rPr>
          <w:rFonts w:ascii="Times New Roman" w:hAnsi="Times New Roman"/>
          <w:sz w:val="20"/>
          <w:szCs w:val="20"/>
        </w:rPr>
        <w:t xml:space="preserve"> in high MCS cases. </w:t>
      </w:r>
      <w:r w:rsidR="00761DCF" w:rsidRPr="00DF2EAE">
        <w:rPr>
          <w:rFonts w:ascii="Times New Roman" w:hAnsi="Times New Roman"/>
          <w:sz w:val="20"/>
          <w:szCs w:val="20"/>
        </w:rPr>
        <w:t xml:space="preserve">Another drawback of Alt.1 is that achieving diversity order gain may sacrifice channel estimation performance of DMRS. </w:t>
      </w:r>
      <w:r w:rsidR="00BD5417" w:rsidRPr="00DF2EAE">
        <w:rPr>
          <w:rFonts w:ascii="Times New Roman" w:hAnsi="Times New Roman"/>
          <w:sz w:val="20"/>
          <w:szCs w:val="20"/>
        </w:rPr>
        <w:t xml:space="preserve">On the other hand, </w:t>
      </w:r>
      <w:r w:rsidR="004211CA" w:rsidRPr="00DF2EAE">
        <w:rPr>
          <w:rFonts w:ascii="Times New Roman" w:hAnsi="Times New Roman"/>
          <w:sz w:val="20"/>
          <w:szCs w:val="20"/>
        </w:rPr>
        <w:t xml:space="preserve">the number of DMRS ports in Alt.1 is usually fewer than in non-transparent schemes. </w:t>
      </w:r>
      <w:r w:rsidR="00AD7B85" w:rsidRPr="00DF2EAE">
        <w:rPr>
          <w:rFonts w:ascii="Times New Roman" w:hAnsi="Times New Roman"/>
          <w:sz w:val="20"/>
          <w:szCs w:val="20"/>
        </w:rPr>
        <w:t xml:space="preserve">Thus fewer DMRS overhead is expected. </w:t>
      </w:r>
      <w:r w:rsidR="00A51426" w:rsidRPr="00DF2EAE">
        <w:rPr>
          <w:rFonts w:ascii="Times New Roman" w:hAnsi="Times New Roman"/>
          <w:sz w:val="20"/>
          <w:szCs w:val="20"/>
        </w:rPr>
        <w:t xml:space="preserve">Additionally, for Alt.1, </w:t>
      </w:r>
      <w:r w:rsidR="00100F13" w:rsidRPr="00DF2EAE">
        <w:rPr>
          <w:rFonts w:ascii="Times New Roman" w:hAnsi="Times New Roman"/>
          <w:sz w:val="20"/>
          <w:szCs w:val="20"/>
        </w:rPr>
        <w:t xml:space="preserve">there is no </w:t>
      </w:r>
      <w:r w:rsidR="0087492D" w:rsidRPr="00DF2EAE">
        <w:rPr>
          <w:rFonts w:ascii="Times New Roman" w:hAnsi="Times New Roman"/>
          <w:sz w:val="20"/>
          <w:szCs w:val="20"/>
        </w:rPr>
        <w:t>mismatch between</w:t>
      </w:r>
      <w:r w:rsidR="00F60AFE" w:rsidRPr="00DF2EAE">
        <w:rPr>
          <w:rFonts w:ascii="Times New Roman" w:hAnsi="Times New Roman"/>
          <w:sz w:val="20"/>
          <w:szCs w:val="20"/>
        </w:rPr>
        <w:t xml:space="preserve"> the interference experienced by</w:t>
      </w:r>
      <w:r w:rsidR="0087492D" w:rsidRPr="00DF2EAE">
        <w:rPr>
          <w:rFonts w:ascii="Times New Roman" w:hAnsi="Times New Roman"/>
          <w:sz w:val="20"/>
          <w:szCs w:val="20"/>
        </w:rPr>
        <w:t xml:space="preserve"> </w:t>
      </w:r>
      <w:r w:rsidR="00100F13" w:rsidRPr="00DF2EAE">
        <w:rPr>
          <w:rFonts w:ascii="Times New Roman" w:hAnsi="Times New Roman"/>
          <w:sz w:val="20"/>
          <w:szCs w:val="20"/>
        </w:rPr>
        <w:t xml:space="preserve">data </w:t>
      </w:r>
      <w:r w:rsidR="00F60AFE" w:rsidRPr="00DF2EAE">
        <w:rPr>
          <w:rFonts w:ascii="Times New Roman" w:hAnsi="Times New Roman"/>
          <w:sz w:val="20"/>
          <w:szCs w:val="20"/>
        </w:rPr>
        <w:t>and by its corresponding DMRS</w:t>
      </w:r>
      <w:r w:rsidR="002A4CAC" w:rsidRPr="00DF2EAE">
        <w:rPr>
          <w:rFonts w:ascii="Times New Roman" w:hAnsi="Times New Roman"/>
          <w:sz w:val="20"/>
          <w:szCs w:val="20"/>
        </w:rPr>
        <w:t>.</w:t>
      </w:r>
    </w:p>
    <w:p w:rsidR="000C7882" w:rsidRDefault="00651147" w:rsidP="00231042">
      <w:pPr>
        <w:spacing w:afterLines="50" w:line="240" w:lineRule="auto"/>
        <w:rPr>
          <w:rFonts w:ascii="Times New Roman" w:hAnsi="Times New Roman"/>
          <w:i/>
          <w:sz w:val="20"/>
          <w:szCs w:val="20"/>
          <w:u w:val="single"/>
        </w:rPr>
      </w:pPr>
      <w:r w:rsidRPr="00DF2EAE">
        <w:rPr>
          <w:rFonts w:ascii="Times New Roman" w:hAnsi="Times New Roman"/>
          <w:i/>
          <w:sz w:val="20"/>
          <w:szCs w:val="20"/>
          <w:u w:val="single"/>
        </w:rPr>
        <w:t>Alt.2: Small-delay CDD with transparent DMRS</w:t>
      </w:r>
    </w:p>
    <w:p w:rsidR="003169A5" w:rsidRPr="00DF2EAE" w:rsidRDefault="00874E80" w:rsidP="005C09E2">
      <w:pPr>
        <w:jc w:val="both"/>
        <w:rPr>
          <w:rFonts w:ascii="Times New Roman" w:hAnsi="Times New Roman"/>
          <w:sz w:val="20"/>
          <w:szCs w:val="20"/>
        </w:rPr>
      </w:pPr>
      <w:r w:rsidRPr="00DF2EAE">
        <w:rPr>
          <w:rFonts w:ascii="Times New Roman" w:hAnsi="Times New Roman"/>
          <w:sz w:val="20"/>
          <w:szCs w:val="20"/>
        </w:rPr>
        <w:t>SD-CDD</w:t>
      </w:r>
      <w:r w:rsidR="00EC5154" w:rsidRPr="00DF2EAE">
        <w:rPr>
          <w:rFonts w:ascii="Times New Roman" w:hAnsi="Times New Roman"/>
          <w:sz w:val="20"/>
          <w:szCs w:val="20"/>
        </w:rPr>
        <w:t xml:space="preserve"> uses wideband precoding to do first level virtualization, and SD-CDD is introduced among virtual</w:t>
      </w:r>
      <w:r w:rsidR="00F60AFE" w:rsidRPr="00DF2EAE">
        <w:rPr>
          <w:rFonts w:ascii="Times New Roman" w:hAnsi="Times New Roman"/>
          <w:sz w:val="20"/>
          <w:szCs w:val="20"/>
        </w:rPr>
        <w:t>ized</w:t>
      </w:r>
      <w:r w:rsidR="00EC5154" w:rsidRPr="00DF2EAE">
        <w:rPr>
          <w:rFonts w:ascii="Times New Roman" w:hAnsi="Times New Roman"/>
          <w:sz w:val="20"/>
          <w:szCs w:val="20"/>
        </w:rPr>
        <w:t xml:space="preserve"> antennas. Then </w:t>
      </w:r>
      <w:r w:rsidR="00D61EE7" w:rsidRPr="00DF2EAE">
        <w:rPr>
          <w:rFonts w:ascii="Times New Roman" w:hAnsi="Times New Roman"/>
          <w:sz w:val="20"/>
          <w:szCs w:val="20"/>
        </w:rPr>
        <w:t xml:space="preserve">DMRS ports can be formed after second level </w:t>
      </w:r>
      <w:r w:rsidR="00194359" w:rsidRPr="00DF2EAE">
        <w:rPr>
          <w:rFonts w:ascii="Times New Roman" w:hAnsi="Times New Roman"/>
          <w:sz w:val="20"/>
          <w:szCs w:val="20"/>
        </w:rPr>
        <w:t>virtualization after combination</w:t>
      </w:r>
      <w:r w:rsidR="000940B4" w:rsidRPr="00DF2EAE">
        <w:rPr>
          <w:rFonts w:ascii="Times New Roman" w:hAnsi="Times New Roman"/>
          <w:sz w:val="20"/>
          <w:szCs w:val="20"/>
        </w:rPr>
        <w:t xml:space="preserve"> [3]</w:t>
      </w:r>
      <w:r w:rsidR="00194359" w:rsidRPr="00DF2EAE">
        <w:rPr>
          <w:rFonts w:ascii="Times New Roman" w:hAnsi="Times New Roman"/>
          <w:sz w:val="20"/>
          <w:szCs w:val="20"/>
        </w:rPr>
        <w:t xml:space="preserve">. </w:t>
      </w:r>
      <w:r w:rsidR="000940B4" w:rsidRPr="00DF2EAE">
        <w:rPr>
          <w:rFonts w:ascii="Times New Roman" w:hAnsi="Times New Roman"/>
          <w:sz w:val="20"/>
          <w:szCs w:val="20"/>
        </w:rPr>
        <w:t xml:space="preserve">Wideband precoder can be acquired via statistical channel information. </w:t>
      </w:r>
      <w:r w:rsidR="00427E8C" w:rsidRPr="00DF2EAE">
        <w:rPr>
          <w:rFonts w:ascii="Times New Roman" w:hAnsi="Times New Roman"/>
          <w:sz w:val="20"/>
          <w:szCs w:val="20"/>
        </w:rPr>
        <w:t>As Alt.2 is also transparent, SD-CDD among virtual</w:t>
      </w:r>
      <w:r w:rsidR="00F60AFE" w:rsidRPr="00DF2EAE">
        <w:rPr>
          <w:rFonts w:ascii="Times New Roman" w:hAnsi="Times New Roman"/>
          <w:sz w:val="20"/>
          <w:szCs w:val="20"/>
        </w:rPr>
        <w:t>ized</w:t>
      </w:r>
      <w:r w:rsidR="00427E8C" w:rsidRPr="00DF2EAE">
        <w:rPr>
          <w:rFonts w:ascii="Times New Roman" w:hAnsi="Times New Roman"/>
          <w:sz w:val="20"/>
          <w:szCs w:val="20"/>
        </w:rPr>
        <w:t xml:space="preserve"> antennas is actually an implementation issue. As </w:t>
      </w:r>
      <w:r w:rsidR="005C09E2" w:rsidRPr="00DF2EAE">
        <w:rPr>
          <w:rFonts w:ascii="Times New Roman" w:hAnsi="Times New Roman"/>
          <w:sz w:val="20"/>
          <w:szCs w:val="20"/>
        </w:rPr>
        <w:t>PDSCH and DMRS share the same precoder, Alt.2 also requires low spec</w:t>
      </w:r>
      <w:r w:rsidR="00F60AFE" w:rsidRPr="00DF2EAE">
        <w:rPr>
          <w:rFonts w:ascii="Times New Roman" w:hAnsi="Times New Roman"/>
          <w:sz w:val="20"/>
          <w:szCs w:val="20"/>
        </w:rPr>
        <w:t>ification</w:t>
      </w:r>
      <w:r w:rsidR="005C09E2" w:rsidRPr="00DF2EAE">
        <w:rPr>
          <w:rFonts w:ascii="Times New Roman" w:hAnsi="Times New Roman"/>
          <w:sz w:val="20"/>
          <w:szCs w:val="20"/>
        </w:rPr>
        <w:t xml:space="preserve"> effort and UE complexity. </w:t>
      </w:r>
    </w:p>
    <w:p w:rsidR="0087492D" w:rsidRPr="00DF2EAE" w:rsidRDefault="00C0620D" w:rsidP="00185E2B">
      <w:pPr>
        <w:jc w:val="both"/>
        <w:rPr>
          <w:rFonts w:ascii="Times New Roman" w:hAnsi="Times New Roman"/>
          <w:sz w:val="20"/>
          <w:szCs w:val="20"/>
        </w:rPr>
      </w:pPr>
      <w:r w:rsidRPr="00DF2EAE">
        <w:rPr>
          <w:rFonts w:ascii="Times New Roman" w:hAnsi="Times New Roman"/>
          <w:sz w:val="20"/>
          <w:szCs w:val="20"/>
        </w:rPr>
        <w:t xml:space="preserve">This scheme </w:t>
      </w:r>
      <w:r w:rsidR="00793839" w:rsidRPr="00DF2EAE">
        <w:rPr>
          <w:rFonts w:ascii="Times New Roman" w:hAnsi="Times New Roman"/>
          <w:sz w:val="20"/>
          <w:szCs w:val="20"/>
        </w:rPr>
        <w:t xml:space="preserve">brings </w:t>
      </w:r>
      <w:r w:rsidR="00505B0E" w:rsidRPr="00DF2EAE">
        <w:rPr>
          <w:rFonts w:ascii="Times New Roman" w:hAnsi="Times New Roman"/>
          <w:sz w:val="20"/>
          <w:szCs w:val="20"/>
        </w:rPr>
        <w:t xml:space="preserve">fewer overhead than non-transparent schemes. </w:t>
      </w:r>
      <w:r w:rsidR="005A4705" w:rsidRPr="00DF2EAE">
        <w:rPr>
          <w:rFonts w:ascii="Times New Roman" w:hAnsi="Times New Roman"/>
          <w:sz w:val="20"/>
          <w:szCs w:val="20"/>
        </w:rPr>
        <w:t>On the other hand, as</w:t>
      </w:r>
      <w:r w:rsidR="00185E2B" w:rsidRPr="00DF2EAE">
        <w:rPr>
          <w:rFonts w:ascii="Times New Roman" w:hAnsi="Times New Roman"/>
          <w:sz w:val="20"/>
          <w:szCs w:val="20"/>
        </w:rPr>
        <w:t xml:space="preserve"> joint</w:t>
      </w:r>
      <w:r w:rsidR="005A4705" w:rsidRPr="00DF2EAE">
        <w:rPr>
          <w:rFonts w:ascii="Times New Roman" w:hAnsi="Times New Roman"/>
          <w:sz w:val="20"/>
          <w:szCs w:val="20"/>
        </w:rPr>
        <w:t xml:space="preserve"> channel estimation </w:t>
      </w:r>
      <w:r w:rsidR="00F60AFE" w:rsidRPr="00DF2EAE">
        <w:rPr>
          <w:rFonts w:ascii="Times New Roman" w:hAnsi="Times New Roman"/>
          <w:sz w:val="20"/>
          <w:szCs w:val="20"/>
        </w:rPr>
        <w:t xml:space="preserve">in frequency domain </w:t>
      </w:r>
      <w:r w:rsidR="005A4705" w:rsidRPr="00DF2EAE">
        <w:rPr>
          <w:rFonts w:ascii="Times New Roman" w:hAnsi="Times New Roman"/>
          <w:sz w:val="20"/>
          <w:szCs w:val="20"/>
        </w:rPr>
        <w:t xml:space="preserve">can be performed </w:t>
      </w:r>
      <w:r w:rsidR="00185E2B" w:rsidRPr="00DF2EAE">
        <w:rPr>
          <w:rFonts w:ascii="Times New Roman" w:hAnsi="Times New Roman"/>
          <w:sz w:val="20"/>
          <w:szCs w:val="20"/>
        </w:rPr>
        <w:t>in larger wideband, channel estimation performance is better than Alt. 1. In addition, interference mismatch can be avoided for Alt.2. The major drawback of this scheme is that it can only be used in the scenario that channel</w:t>
      </w:r>
      <w:r w:rsidR="00787C03" w:rsidRPr="00DF2EAE">
        <w:rPr>
          <w:rFonts w:ascii="Times New Roman" w:hAnsi="Times New Roman"/>
          <w:sz w:val="20"/>
          <w:szCs w:val="20"/>
        </w:rPr>
        <w:t>s</w:t>
      </w:r>
      <w:r w:rsidR="00185E2B" w:rsidRPr="00DF2EAE">
        <w:rPr>
          <w:rFonts w:ascii="Times New Roman" w:hAnsi="Times New Roman"/>
          <w:sz w:val="20"/>
          <w:szCs w:val="20"/>
        </w:rPr>
        <w:t xml:space="preserve"> are high</w:t>
      </w:r>
      <w:r w:rsidR="00787C03" w:rsidRPr="00DF2EAE">
        <w:rPr>
          <w:rFonts w:ascii="Times New Roman" w:hAnsi="Times New Roman"/>
          <w:sz w:val="20"/>
          <w:szCs w:val="20"/>
        </w:rPr>
        <w:t>ly</w:t>
      </w:r>
      <w:r w:rsidR="00185E2B" w:rsidRPr="00DF2EAE">
        <w:rPr>
          <w:rFonts w:ascii="Times New Roman" w:hAnsi="Times New Roman"/>
          <w:sz w:val="20"/>
          <w:szCs w:val="20"/>
        </w:rPr>
        <w:t xml:space="preserve"> correlated within large allocated bandwidth. </w:t>
      </w:r>
    </w:p>
    <w:p w:rsidR="0087492D" w:rsidRPr="00DF2EAE" w:rsidRDefault="00F619E8" w:rsidP="00FD20CE">
      <w:pPr>
        <w:jc w:val="both"/>
        <w:rPr>
          <w:rFonts w:ascii="Times New Roman" w:hAnsi="Times New Roman"/>
          <w:sz w:val="20"/>
          <w:szCs w:val="20"/>
        </w:rPr>
      </w:pPr>
      <w:r w:rsidRPr="00DF2EAE">
        <w:rPr>
          <w:rFonts w:ascii="Times New Roman" w:hAnsi="Times New Roman"/>
          <w:sz w:val="20"/>
          <w:szCs w:val="20"/>
        </w:rPr>
        <w:t xml:space="preserve">In some cases, </w:t>
      </w:r>
      <w:r w:rsidR="00CA124C" w:rsidRPr="00DF2EAE">
        <w:rPr>
          <w:rFonts w:ascii="Times New Roman" w:hAnsi="Times New Roman"/>
          <w:sz w:val="20"/>
          <w:szCs w:val="20"/>
        </w:rPr>
        <w:t xml:space="preserve">sufficient states of </w:t>
      </w:r>
      <w:r w:rsidRPr="00DF2EAE">
        <w:rPr>
          <w:rFonts w:ascii="Times New Roman" w:hAnsi="Times New Roman"/>
          <w:sz w:val="20"/>
          <w:szCs w:val="20"/>
        </w:rPr>
        <w:t>phase</w:t>
      </w:r>
      <w:r w:rsidR="00CA124C" w:rsidRPr="00DF2EAE">
        <w:rPr>
          <w:rFonts w:ascii="Times New Roman" w:hAnsi="Times New Roman"/>
          <w:sz w:val="20"/>
          <w:szCs w:val="20"/>
        </w:rPr>
        <w:t>s</w:t>
      </w:r>
      <w:r w:rsidR="00CF3FDE" w:rsidRPr="00DF2EAE">
        <w:rPr>
          <w:rFonts w:ascii="Times New Roman" w:hAnsi="Times New Roman"/>
          <w:sz w:val="20"/>
          <w:szCs w:val="20"/>
        </w:rPr>
        <w:t xml:space="preserve"> need</w:t>
      </w:r>
      <w:r w:rsidRPr="00DF2EAE">
        <w:rPr>
          <w:rFonts w:ascii="Times New Roman" w:hAnsi="Times New Roman"/>
          <w:sz w:val="20"/>
          <w:szCs w:val="20"/>
        </w:rPr>
        <w:t xml:space="preserve"> to be </w:t>
      </w:r>
      <w:r w:rsidR="006012B0" w:rsidRPr="00DF2EAE">
        <w:rPr>
          <w:rFonts w:ascii="Times New Roman" w:hAnsi="Times New Roman"/>
          <w:sz w:val="20"/>
          <w:szCs w:val="20"/>
        </w:rPr>
        <w:t xml:space="preserve">cycled in </w:t>
      </w:r>
      <w:r w:rsidR="00D7413F" w:rsidRPr="00DF2EAE">
        <w:rPr>
          <w:rFonts w:ascii="Times New Roman" w:hAnsi="Times New Roman"/>
          <w:sz w:val="20"/>
          <w:szCs w:val="20"/>
        </w:rPr>
        <w:t xml:space="preserve">large bandwidth to achieve sufficient diversity order. </w:t>
      </w:r>
      <w:r w:rsidR="0094456E" w:rsidRPr="00DF2EAE">
        <w:rPr>
          <w:rFonts w:ascii="Times New Roman" w:hAnsi="Times New Roman"/>
          <w:sz w:val="20"/>
          <w:szCs w:val="20"/>
        </w:rPr>
        <w:t xml:space="preserve">However, in order to </w:t>
      </w:r>
      <w:r w:rsidR="00B52828" w:rsidRPr="00DF2EAE">
        <w:rPr>
          <w:rFonts w:ascii="Times New Roman" w:hAnsi="Times New Roman"/>
          <w:sz w:val="20"/>
          <w:szCs w:val="20"/>
        </w:rPr>
        <w:t xml:space="preserve">guarantee channel estimation performance, </w:t>
      </w:r>
      <w:r w:rsidR="002F5C91" w:rsidRPr="00DF2EAE">
        <w:rPr>
          <w:rFonts w:ascii="Times New Roman" w:hAnsi="Times New Roman"/>
          <w:sz w:val="20"/>
          <w:szCs w:val="20"/>
        </w:rPr>
        <w:t xml:space="preserve">Alt.2 needs to assume </w:t>
      </w:r>
      <w:r w:rsidR="00787C03" w:rsidRPr="00DF2EAE">
        <w:rPr>
          <w:rFonts w:ascii="Times New Roman" w:hAnsi="Times New Roman"/>
          <w:sz w:val="20"/>
          <w:szCs w:val="20"/>
        </w:rPr>
        <w:t>flat</w:t>
      </w:r>
      <w:r w:rsidR="002F5C91" w:rsidRPr="00DF2EAE">
        <w:rPr>
          <w:rFonts w:ascii="Times New Roman" w:hAnsi="Times New Roman"/>
          <w:sz w:val="20"/>
          <w:szCs w:val="20"/>
        </w:rPr>
        <w:t xml:space="preserve"> or </w:t>
      </w:r>
      <w:r w:rsidR="00787C03" w:rsidRPr="00DF2EAE">
        <w:rPr>
          <w:rFonts w:ascii="Times New Roman" w:hAnsi="Times New Roman"/>
          <w:sz w:val="20"/>
          <w:szCs w:val="20"/>
        </w:rPr>
        <w:t xml:space="preserve">slow </w:t>
      </w:r>
      <w:r w:rsidR="002F5C91" w:rsidRPr="00DF2EAE">
        <w:rPr>
          <w:rFonts w:ascii="Times New Roman" w:hAnsi="Times New Roman"/>
          <w:sz w:val="20"/>
          <w:szCs w:val="20"/>
        </w:rPr>
        <w:t xml:space="preserve">varying on channel phases in frequency domain. </w:t>
      </w:r>
      <w:r w:rsidR="00FD20CE" w:rsidRPr="00DF2EAE">
        <w:rPr>
          <w:rFonts w:ascii="Times New Roman" w:hAnsi="Times New Roman"/>
          <w:sz w:val="20"/>
          <w:szCs w:val="20"/>
        </w:rPr>
        <w:t>On the other hand, if allocated frequency resources are not enough, Alt.2 cannot achieve significant diversity gain. If multiple virtual</w:t>
      </w:r>
      <w:r w:rsidR="00787C03" w:rsidRPr="00DF2EAE">
        <w:rPr>
          <w:rFonts w:ascii="Times New Roman" w:hAnsi="Times New Roman"/>
          <w:sz w:val="20"/>
          <w:szCs w:val="20"/>
        </w:rPr>
        <w:t>ized</w:t>
      </w:r>
      <w:r w:rsidR="00FD20CE" w:rsidRPr="00DF2EAE">
        <w:rPr>
          <w:rFonts w:ascii="Times New Roman" w:hAnsi="Times New Roman"/>
          <w:sz w:val="20"/>
          <w:szCs w:val="20"/>
        </w:rPr>
        <w:t xml:space="preserve"> antennas correspond to different TRPs or different polarizations, sufficient cycled states on frequency domain phases are required to do the virtualization. Hence Alt.2 requires large BW to ensure sufficient diversity gain. </w:t>
      </w:r>
      <w:r w:rsidR="00D849BF" w:rsidRPr="00DF2EAE">
        <w:rPr>
          <w:rFonts w:ascii="Times New Roman" w:hAnsi="Times New Roman"/>
          <w:sz w:val="20"/>
          <w:szCs w:val="20"/>
        </w:rPr>
        <w:t xml:space="preserve">On the contrary, if the number of channel paths are large, and the paths are diverse in the whole space, achieving good diversity gain and channel estimation performance is a challenge for Alt.2. </w:t>
      </w:r>
    </w:p>
    <w:p w:rsidR="009F5B21" w:rsidRPr="00DF2EAE" w:rsidRDefault="00035E99" w:rsidP="00231042">
      <w:pPr>
        <w:spacing w:afterLines="50" w:line="240" w:lineRule="auto"/>
        <w:rPr>
          <w:rFonts w:ascii="Times New Roman" w:hAnsi="Times New Roman"/>
          <w:i/>
          <w:sz w:val="20"/>
          <w:szCs w:val="20"/>
          <w:u w:val="single"/>
        </w:rPr>
      </w:pPr>
      <w:r w:rsidRPr="00DF2EAE">
        <w:rPr>
          <w:rFonts w:ascii="Times New Roman" w:hAnsi="Times New Roman"/>
          <w:i/>
          <w:sz w:val="20"/>
          <w:szCs w:val="20"/>
          <w:u w:val="single"/>
        </w:rPr>
        <w:lastRenderedPageBreak/>
        <w:t>Alt.3</w:t>
      </w:r>
      <w:r w:rsidR="0087492D" w:rsidRPr="00DF2EAE">
        <w:rPr>
          <w:rFonts w:ascii="Times New Roman" w:hAnsi="Times New Roman"/>
          <w:i/>
          <w:sz w:val="20"/>
          <w:szCs w:val="20"/>
          <w:u w:val="single"/>
        </w:rPr>
        <w:t>:</w:t>
      </w:r>
      <w:r w:rsidR="009F5B21" w:rsidRPr="00DF2EAE">
        <w:rPr>
          <w:rFonts w:ascii="Times New Roman" w:hAnsi="Times New Roman"/>
          <w:i/>
          <w:sz w:val="20"/>
          <w:szCs w:val="20"/>
          <w:u w:val="single"/>
        </w:rPr>
        <w:t>Precoder cycling with non-transparent DMRS</w:t>
      </w:r>
    </w:p>
    <w:p w:rsidR="005A4514" w:rsidRPr="00DF2EAE" w:rsidRDefault="006756B5" w:rsidP="00875A08">
      <w:pPr>
        <w:jc w:val="both"/>
        <w:rPr>
          <w:rFonts w:ascii="Times New Roman" w:hAnsi="Times New Roman"/>
          <w:sz w:val="20"/>
          <w:szCs w:val="20"/>
        </w:rPr>
      </w:pPr>
      <w:r w:rsidRPr="00DF2EAE">
        <w:rPr>
          <w:rFonts w:ascii="Times New Roman" w:hAnsi="Times New Roman" w:hint="eastAsia"/>
          <w:sz w:val="20"/>
          <w:szCs w:val="20"/>
        </w:rPr>
        <w:t xml:space="preserve">For </w:t>
      </w:r>
      <w:r w:rsidR="00164E25" w:rsidRPr="00DF2EAE">
        <w:rPr>
          <w:rFonts w:ascii="Times New Roman" w:hAnsi="Times New Roman" w:hint="eastAsia"/>
          <w:sz w:val="20"/>
          <w:szCs w:val="20"/>
        </w:rPr>
        <w:t>precoder cycling with non-transparent DMRS</w:t>
      </w:r>
      <w:r w:rsidR="009450F4" w:rsidRPr="00DF2EAE">
        <w:rPr>
          <w:rFonts w:ascii="Times New Roman" w:hAnsi="Times New Roman"/>
          <w:sz w:val="20"/>
          <w:szCs w:val="20"/>
        </w:rPr>
        <w:t xml:space="preserve">, K DMRS ports present virtualized channel with reduced dimension K. </w:t>
      </w:r>
      <w:r w:rsidR="00A72F92" w:rsidRPr="00DF2EAE">
        <w:rPr>
          <w:rFonts w:ascii="Times New Roman" w:hAnsi="Times New Roman"/>
          <w:sz w:val="20"/>
          <w:szCs w:val="20"/>
        </w:rPr>
        <w:t>Non-transparent p</w:t>
      </w:r>
      <w:r w:rsidR="009450F4" w:rsidRPr="00DF2EAE">
        <w:rPr>
          <w:rFonts w:ascii="Times New Roman" w:hAnsi="Times New Roman"/>
          <w:sz w:val="20"/>
          <w:szCs w:val="20"/>
        </w:rPr>
        <w:t xml:space="preserve">recoding cycling is then applied to this </w:t>
      </w:r>
      <w:r w:rsidR="00A72F92" w:rsidRPr="00DF2EAE">
        <w:rPr>
          <w:rFonts w:ascii="Times New Roman" w:hAnsi="Times New Roman"/>
          <w:sz w:val="20"/>
          <w:szCs w:val="20"/>
        </w:rPr>
        <w:t xml:space="preserve">transparent </w:t>
      </w:r>
      <w:r w:rsidR="009450F4" w:rsidRPr="00DF2EAE">
        <w:rPr>
          <w:rFonts w:ascii="Times New Roman" w:hAnsi="Times New Roman"/>
          <w:sz w:val="20"/>
          <w:szCs w:val="20"/>
        </w:rPr>
        <w:t xml:space="preserve">virtualized channel. </w:t>
      </w:r>
      <w:r w:rsidR="00A72F92" w:rsidRPr="00DF2EAE">
        <w:rPr>
          <w:rFonts w:ascii="Times New Roman" w:hAnsi="Times New Roman"/>
          <w:sz w:val="20"/>
          <w:szCs w:val="20"/>
        </w:rPr>
        <w:t xml:space="preserve">Precoding cycling pattern is known to both gNB and UE by configuration or </w:t>
      </w:r>
      <w:r w:rsidR="00286759" w:rsidRPr="00DF2EAE">
        <w:rPr>
          <w:rFonts w:ascii="Times New Roman" w:hAnsi="Times New Roman"/>
          <w:sz w:val="20"/>
          <w:szCs w:val="20"/>
        </w:rPr>
        <w:t xml:space="preserve">by </w:t>
      </w:r>
      <w:r w:rsidR="00A72F92" w:rsidRPr="00DF2EAE">
        <w:rPr>
          <w:rFonts w:ascii="Times New Roman" w:hAnsi="Times New Roman"/>
          <w:sz w:val="20"/>
          <w:szCs w:val="20"/>
        </w:rPr>
        <w:t xml:space="preserve">pre-defining a fixed pattern or </w:t>
      </w:r>
      <w:r w:rsidR="00286759" w:rsidRPr="00DF2EAE">
        <w:rPr>
          <w:rFonts w:ascii="Times New Roman" w:hAnsi="Times New Roman"/>
          <w:sz w:val="20"/>
          <w:szCs w:val="20"/>
        </w:rPr>
        <w:t xml:space="preserve">by </w:t>
      </w:r>
      <w:r w:rsidR="00A72F92" w:rsidRPr="00DF2EAE">
        <w:rPr>
          <w:rFonts w:ascii="Times New Roman" w:hAnsi="Times New Roman"/>
          <w:sz w:val="20"/>
          <w:szCs w:val="20"/>
        </w:rPr>
        <w:t xml:space="preserve">UE feedback. </w:t>
      </w:r>
      <w:r w:rsidR="005A4514" w:rsidRPr="00DF2EAE">
        <w:rPr>
          <w:rFonts w:ascii="Times New Roman" w:hAnsi="Times New Roman"/>
          <w:sz w:val="20"/>
          <w:szCs w:val="20"/>
        </w:rPr>
        <w:t xml:space="preserve"> O</w:t>
      </w:r>
      <w:r w:rsidR="005A4514" w:rsidRPr="00DF2EAE">
        <w:rPr>
          <w:rFonts w:ascii="Times New Roman" w:hAnsi="Times New Roman" w:hint="eastAsia"/>
          <w:sz w:val="20"/>
          <w:szCs w:val="20"/>
        </w:rPr>
        <w:t xml:space="preserve">ne typical scheme is to use rank-1 precoders on </w:t>
      </w:r>
      <w:r w:rsidR="005A4514" w:rsidRPr="00DF2EAE">
        <w:rPr>
          <w:rFonts w:ascii="Times New Roman" w:hAnsi="Times New Roman"/>
          <w:sz w:val="20"/>
          <w:szCs w:val="20"/>
        </w:rPr>
        <w:t>virtualized</w:t>
      </w:r>
      <w:r w:rsidR="005A4514" w:rsidRPr="00DF2EAE">
        <w:rPr>
          <w:rFonts w:ascii="Times New Roman" w:hAnsi="Times New Roman" w:hint="eastAsia"/>
          <w:sz w:val="20"/>
          <w:szCs w:val="20"/>
        </w:rPr>
        <w:t xml:space="preserve"> DMRS ports. For example, if</w:t>
      </w:r>
      <w:r w:rsidR="005A4514" w:rsidRPr="00DF2EAE">
        <w:rPr>
          <w:rFonts w:ascii="Times New Roman" w:hAnsi="Times New Roman"/>
          <w:sz w:val="20"/>
          <w:szCs w:val="20"/>
        </w:rPr>
        <w:t xml:space="preserve"> each of two</w:t>
      </w:r>
      <w:r w:rsidR="005A4514" w:rsidRPr="00DF2EAE">
        <w:rPr>
          <w:rFonts w:ascii="Times New Roman" w:hAnsi="Times New Roman" w:hint="eastAsia"/>
          <w:sz w:val="20"/>
          <w:szCs w:val="20"/>
        </w:rPr>
        <w:t xml:space="preserve"> DMRS ports </w:t>
      </w:r>
      <w:r w:rsidR="005A4514" w:rsidRPr="00DF2EAE">
        <w:rPr>
          <w:rFonts w:ascii="Times New Roman" w:hAnsi="Times New Roman"/>
          <w:sz w:val="20"/>
          <w:szCs w:val="20"/>
        </w:rPr>
        <w:t>is</w:t>
      </w:r>
      <w:r w:rsidR="005A4514" w:rsidRPr="00DF2EAE">
        <w:rPr>
          <w:rFonts w:ascii="Times New Roman" w:hAnsi="Times New Roman" w:hint="eastAsia"/>
          <w:sz w:val="20"/>
          <w:szCs w:val="20"/>
        </w:rPr>
        <w:t xml:space="preserve"> </w:t>
      </w:r>
      <w:r w:rsidR="005A4514" w:rsidRPr="00DF2EAE">
        <w:rPr>
          <w:rFonts w:ascii="Times New Roman" w:hAnsi="Times New Roman"/>
          <w:sz w:val="20"/>
          <w:szCs w:val="20"/>
        </w:rPr>
        <w:t xml:space="preserve">corresponding to virtualized channel at each polarization </w:t>
      </w:r>
      <w:r w:rsidR="005A4514" w:rsidRPr="00DF2EAE">
        <w:rPr>
          <w:rFonts w:ascii="Times New Roman" w:hAnsi="Times New Roman" w:hint="eastAsia"/>
          <w:sz w:val="20"/>
          <w:szCs w:val="20"/>
        </w:rPr>
        <w:t>, the</w:t>
      </w:r>
      <w:r w:rsidR="005A4514" w:rsidRPr="00DF2EAE">
        <w:rPr>
          <w:rFonts w:ascii="Times New Roman" w:hAnsi="Times New Roman"/>
          <w:sz w:val="20"/>
          <w:szCs w:val="20"/>
        </w:rPr>
        <w:t xml:space="preserve"> </w:t>
      </w:r>
      <w:r w:rsidR="005A4514" w:rsidRPr="00DF2EAE">
        <w:rPr>
          <w:rFonts w:ascii="Times New Roman" w:hAnsi="Times New Roman" w:hint="eastAsia"/>
          <w:sz w:val="20"/>
          <w:szCs w:val="20"/>
        </w:rPr>
        <w:t>cycled precoder</w:t>
      </w:r>
      <w:r w:rsidR="005A4514" w:rsidRPr="00DF2EAE">
        <w:rPr>
          <w:rFonts w:ascii="Times New Roman" w:hAnsi="Times New Roman"/>
          <w:sz w:val="20"/>
          <w:szCs w:val="20"/>
        </w:rPr>
        <w:t>s</w:t>
      </w:r>
      <w:r w:rsidR="005A4514" w:rsidRPr="00DF2EAE">
        <w:rPr>
          <w:rFonts w:ascii="Times New Roman" w:hAnsi="Times New Roman" w:hint="eastAsia"/>
          <w:sz w:val="20"/>
          <w:szCs w:val="20"/>
        </w:rPr>
        <w:t xml:space="preserve"> </w:t>
      </w:r>
      <m:oMath>
        <m:d>
          <m:dPr>
            <m:begChr m:val="{"/>
            <m:endChr m:val="}"/>
            <m:ctrlPr>
              <w:rPr>
                <w:rFonts w:ascii="Cambria Math" w:hAnsi="Cambria Math"/>
                <w:sz w:val="20"/>
                <w:szCs w:val="20"/>
              </w:rPr>
            </m:ctrlPr>
          </m:dPr>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 xml:space="preserve">, </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e>
        </m:d>
      </m:oMath>
      <w:r w:rsidR="005A4514" w:rsidRPr="00DF2EAE">
        <w:rPr>
          <w:rFonts w:ascii="Times New Roman" w:hAnsi="Times New Roman"/>
          <w:sz w:val="20"/>
          <w:szCs w:val="20"/>
        </w:rPr>
        <w:t xml:space="preserve"> between two DMRS ports can be defined</w:t>
      </w:r>
      <w:r w:rsidR="009338E4" w:rsidRPr="00DF2EAE">
        <w:rPr>
          <w:rFonts w:ascii="Times New Roman" w:hAnsi="Times New Roman"/>
          <w:sz w:val="20"/>
          <w:szCs w:val="20"/>
        </w:rPr>
        <w:t xml:space="preserve"> in</w:t>
      </w:r>
      <w:r w:rsidR="005A4514" w:rsidRPr="00DF2EAE">
        <w:rPr>
          <w:rFonts w:ascii="Times New Roman" w:hAnsi="Times New Roman"/>
          <w:sz w:val="20"/>
          <w:szCs w:val="20"/>
        </w:rPr>
        <w:t xml:space="preserve"> the spec for this non-transparent precoding cycling scheme.</w:t>
      </w:r>
    </w:p>
    <w:p w:rsidR="001B5B07" w:rsidRPr="00DF2EAE" w:rsidRDefault="00E10EC0" w:rsidP="00875A08">
      <w:pPr>
        <w:jc w:val="both"/>
        <w:rPr>
          <w:rFonts w:ascii="Times New Roman" w:hAnsi="Times New Roman"/>
          <w:sz w:val="20"/>
          <w:szCs w:val="20"/>
        </w:rPr>
      </w:pPr>
      <w:r w:rsidRPr="00DF2EAE">
        <w:rPr>
          <w:rFonts w:ascii="Times New Roman" w:hAnsi="Times New Roman"/>
          <w:sz w:val="20"/>
          <w:szCs w:val="20"/>
        </w:rPr>
        <w:t xml:space="preserve">Compared with the above transparent schemes, </w:t>
      </w:r>
      <w:r w:rsidR="00EA6EDA" w:rsidRPr="00DF2EAE">
        <w:rPr>
          <w:rFonts w:ascii="Times New Roman" w:hAnsi="Times New Roman"/>
          <w:sz w:val="20"/>
          <w:szCs w:val="20"/>
        </w:rPr>
        <w:t xml:space="preserve">Alt.3 can provide larger diversity gain as RE-level precoder cycling can be </w:t>
      </w:r>
      <w:r w:rsidR="002F20D6" w:rsidRPr="00DF2EAE">
        <w:rPr>
          <w:rFonts w:ascii="Times New Roman" w:hAnsi="Times New Roman"/>
          <w:sz w:val="20"/>
          <w:szCs w:val="20"/>
        </w:rPr>
        <w:t xml:space="preserve">achieved. </w:t>
      </w:r>
      <w:r w:rsidR="001B319E" w:rsidRPr="00DF2EAE">
        <w:rPr>
          <w:rFonts w:ascii="Times New Roman" w:hAnsi="Times New Roman"/>
          <w:sz w:val="20"/>
          <w:szCs w:val="20"/>
        </w:rPr>
        <w:t>Meanwhile, as Alt.3 does not demand large BW to ensure diversity gain</w:t>
      </w:r>
      <w:r w:rsidR="00EC5A39" w:rsidRPr="00DF2EAE">
        <w:rPr>
          <w:rFonts w:ascii="Times New Roman" w:hAnsi="Times New Roman"/>
          <w:sz w:val="20"/>
          <w:szCs w:val="20"/>
        </w:rPr>
        <w:t xml:space="preserve">, channel estimation performance is not degraded. </w:t>
      </w:r>
      <w:r w:rsidR="009450F4" w:rsidRPr="00DF2EAE">
        <w:rPr>
          <w:rFonts w:ascii="Times New Roman" w:hAnsi="Times New Roman"/>
          <w:sz w:val="20"/>
          <w:szCs w:val="20"/>
        </w:rPr>
        <w:t xml:space="preserve"> It can improve the channel estimation by applying more bundling on DMRS resources compared to the data. </w:t>
      </w:r>
      <w:r w:rsidR="00612CEA" w:rsidRPr="00DF2EAE">
        <w:rPr>
          <w:rFonts w:ascii="Times New Roman" w:hAnsi="Times New Roman"/>
          <w:sz w:val="20"/>
          <w:szCs w:val="20"/>
        </w:rPr>
        <w:t>Moreover, Alt.3 can be more adaptable</w:t>
      </w:r>
      <w:r w:rsidR="009450F4" w:rsidRPr="00DF2EAE">
        <w:rPr>
          <w:rFonts w:ascii="Times New Roman" w:hAnsi="Times New Roman"/>
          <w:sz w:val="20"/>
          <w:szCs w:val="20"/>
        </w:rPr>
        <w:t xml:space="preserve"> to various antenna configurations</w:t>
      </w:r>
      <w:r w:rsidR="00612CEA" w:rsidRPr="00DF2EAE">
        <w:rPr>
          <w:rFonts w:ascii="Times New Roman" w:hAnsi="Times New Roman"/>
          <w:sz w:val="20"/>
          <w:szCs w:val="20"/>
        </w:rPr>
        <w:t xml:space="preserve"> </w:t>
      </w:r>
      <w:r w:rsidR="009450F4" w:rsidRPr="00DF2EAE">
        <w:rPr>
          <w:rFonts w:ascii="Times New Roman" w:hAnsi="Times New Roman"/>
          <w:sz w:val="20"/>
          <w:szCs w:val="20"/>
        </w:rPr>
        <w:t xml:space="preserve">compared to </w:t>
      </w:r>
      <w:r w:rsidR="00612CEA" w:rsidRPr="00DF2EAE">
        <w:rPr>
          <w:rFonts w:ascii="Times New Roman" w:hAnsi="Times New Roman"/>
          <w:sz w:val="20"/>
          <w:szCs w:val="20"/>
        </w:rPr>
        <w:t xml:space="preserve">Alt.4 as it doesn’t have specific demand on the number of ports/REs. </w:t>
      </w:r>
      <w:r w:rsidR="0085465F" w:rsidRPr="00DF2EAE">
        <w:rPr>
          <w:rFonts w:ascii="Times New Roman" w:hAnsi="Times New Roman"/>
          <w:sz w:val="20"/>
          <w:szCs w:val="20"/>
        </w:rPr>
        <w:t xml:space="preserve">It is also a good scheme to support different degree of semi-open-loop. </w:t>
      </w:r>
      <w:r w:rsidR="009D0B51" w:rsidRPr="00DF2EAE">
        <w:rPr>
          <w:rFonts w:ascii="Times New Roman" w:hAnsi="Times New Roman"/>
          <w:sz w:val="20"/>
          <w:szCs w:val="20"/>
        </w:rPr>
        <w:t xml:space="preserve">It </w:t>
      </w:r>
      <w:r w:rsidR="0085465F" w:rsidRPr="00DF2EAE">
        <w:rPr>
          <w:rFonts w:ascii="Times New Roman" w:hAnsi="Times New Roman"/>
          <w:sz w:val="20"/>
          <w:szCs w:val="20"/>
        </w:rPr>
        <w:t xml:space="preserve">can potentially </w:t>
      </w:r>
      <w:r w:rsidR="009D0B51" w:rsidRPr="00DF2EAE">
        <w:rPr>
          <w:rFonts w:ascii="Times New Roman" w:hAnsi="Times New Roman"/>
          <w:sz w:val="20"/>
          <w:szCs w:val="20"/>
        </w:rPr>
        <w:t xml:space="preserve">provide </w:t>
      </w:r>
      <w:r w:rsidR="0085465F" w:rsidRPr="00DF2EAE">
        <w:rPr>
          <w:rFonts w:ascii="Times New Roman" w:hAnsi="Times New Roman"/>
          <w:sz w:val="20"/>
          <w:szCs w:val="20"/>
        </w:rPr>
        <w:t xml:space="preserve">higher </w:t>
      </w:r>
      <w:r w:rsidR="009D0B51" w:rsidRPr="00DF2EAE">
        <w:rPr>
          <w:rFonts w:ascii="Times New Roman" w:hAnsi="Times New Roman"/>
          <w:sz w:val="20"/>
          <w:szCs w:val="20"/>
        </w:rPr>
        <w:t xml:space="preserve">accuracy on QCL than other schemes. </w:t>
      </w:r>
    </w:p>
    <w:p w:rsidR="00527EB4" w:rsidRPr="00DF2EAE" w:rsidRDefault="009D0B51" w:rsidP="00875A08">
      <w:pPr>
        <w:jc w:val="both"/>
        <w:rPr>
          <w:rFonts w:ascii="Times New Roman" w:hAnsi="Times New Roman"/>
          <w:sz w:val="20"/>
          <w:szCs w:val="20"/>
        </w:rPr>
      </w:pPr>
      <w:r w:rsidRPr="00DF2EAE">
        <w:rPr>
          <w:rFonts w:ascii="Times New Roman" w:hAnsi="Times New Roman"/>
          <w:sz w:val="20"/>
          <w:szCs w:val="20"/>
        </w:rPr>
        <w:t xml:space="preserve">Drawbacks of </w:t>
      </w:r>
      <w:r w:rsidR="00E5460E" w:rsidRPr="00DF2EAE">
        <w:rPr>
          <w:rFonts w:ascii="Times New Roman" w:hAnsi="Times New Roman" w:hint="eastAsia"/>
          <w:sz w:val="20"/>
          <w:szCs w:val="20"/>
        </w:rPr>
        <w:t>this scheme</w:t>
      </w:r>
      <w:r w:rsidR="00A65F20" w:rsidRPr="00DF2EAE">
        <w:rPr>
          <w:rFonts w:ascii="Times New Roman" w:hAnsi="Times New Roman"/>
          <w:sz w:val="20"/>
          <w:szCs w:val="20"/>
        </w:rPr>
        <w:t xml:space="preserve"> </w:t>
      </w:r>
      <w:r w:rsidR="00286759" w:rsidRPr="00DF2EAE">
        <w:rPr>
          <w:rFonts w:ascii="Times New Roman" w:hAnsi="Times New Roman"/>
          <w:sz w:val="20"/>
          <w:szCs w:val="20"/>
        </w:rPr>
        <w:t xml:space="preserve">may have </w:t>
      </w:r>
      <w:r w:rsidRPr="00DF2EAE">
        <w:rPr>
          <w:rFonts w:ascii="Times New Roman" w:hAnsi="Times New Roman"/>
          <w:sz w:val="20"/>
          <w:szCs w:val="20"/>
        </w:rPr>
        <w:t>DMRS overhead</w:t>
      </w:r>
      <w:r w:rsidR="00A9202B" w:rsidRPr="00DF2EAE">
        <w:rPr>
          <w:rFonts w:ascii="Times New Roman" w:hAnsi="Times New Roman"/>
          <w:sz w:val="20"/>
          <w:szCs w:val="20"/>
        </w:rPr>
        <w:t xml:space="preserve"> (</w:t>
      </w:r>
      <w:r w:rsidR="00286759" w:rsidRPr="00DF2EAE">
        <w:rPr>
          <w:rFonts w:ascii="Times New Roman" w:hAnsi="Times New Roman"/>
          <w:sz w:val="20"/>
          <w:szCs w:val="20"/>
        </w:rPr>
        <w:t>depending on the dimension K</w:t>
      </w:r>
      <w:r w:rsidR="00A9202B" w:rsidRPr="00DF2EAE">
        <w:rPr>
          <w:rFonts w:ascii="Times New Roman" w:hAnsi="Times New Roman"/>
          <w:sz w:val="20"/>
          <w:szCs w:val="20"/>
        </w:rPr>
        <w:t>)</w:t>
      </w:r>
      <w:r w:rsidR="00FC5D94" w:rsidRPr="00DF2EAE">
        <w:rPr>
          <w:rFonts w:ascii="Times New Roman" w:hAnsi="Times New Roman"/>
          <w:sz w:val="20"/>
          <w:szCs w:val="20"/>
        </w:rPr>
        <w:t xml:space="preserve"> and</w:t>
      </w:r>
      <w:r w:rsidR="00286759" w:rsidRPr="00DF2EAE">
        <w:rPr>
          <w:rFonts w:ascii="Times New Roman" w:hAnsi="Times New Roman"/>
          <w:sz w:val="20"/>
          <w:szCs w:val="20"/>
        </w:rPr>
        <w:t xml:space="preserve"> may create</w:t>
      </w:r>
      <w:r w:rsidR="00FC5D94" w:rsidRPr="00DF2EAE">
        <w:rPr>
          <w:rFonts w:ascii="Times New Roman" w:hAnsi="Times New Roman"/>
          <w:sz w:val="20"/>
          <w:szCs w:val="20"/>
        </w:rPr>
        <w:t xml:space="preserve"> interference mismatch</w:t>
      </w:r>
      <w:r w:rsidR="00286759" w:rsidRPr="00DF2EAE">
        <w:rPr>
          <w:rFonts w:ascii="Times New Roman" w:hAnsi="Times New Roman"/>
          <w:sz w:val="20"/>
          <w:szCs w:val="20"/>
        </w:rPr>
        <w:t xml:space="preserve"> to neighboring cells</w:t>
      </w:r>
      <w:r w:rsidR="00FC5D94" w:rsidRPr="00DF2EAE">
        <w:rPr>
          <w:rFonts w:ascii="Times New Roman" w:hAnsi="Times New Roman"/>
          <w:sz w:val="20"/>
          <w:szCs w:val="20"/>
        </w:rPr>
        <w:t xml:space="preserve">. </w:t>
      </w:r>
      <w:r w:rsidR="00875A08" w:rsidRPr="00DF2EAE">
        <w:rPr>
          <w:rFonts w:ascii="Times New Roman" w:hAnsi="Times New Roman"/>
          <w:sz w:val="20"/>
          <w:szCs w:val="20"/>
        </w:rPr>
        <w:t xml:space="preserve">Although it requires </w:t>
      </w:r>
      <w:r w:rsidR="009D7AA8" w:rsidRPr="00DF2EAE">
        <w:rPr>
          <w:rFonts w:ascii="Times New Roman" w:hAnsi="Times New Roman"/>
          <w:sz w:val="20"/>
          <w:szCs w:val="20"/>
        </w:rPr>
        <w:t xml:space="preserve">higher </w:t>
      </w:r>
      <w:r w:rsidR="00875A08" w:rsidRPr="00DF2EAE">
        <w:rPr>
          <w:rFonts w:ascii="Times New Roman" w:hAnsi="Times New Roman"/>
          <w:sz w:val="20"/>
          <w:szCs w:val="20"/>
        </w:rPr>
        <w:t>UE complexity than transparent schemes, its complexity is</w:t>
      </w:r>
      <w:r w:rsidR="009450F4" w:rsidRPr="00DF2EAE">
        <w:rPr>
          <w:rFonts w:ascii="Times New Roman" w:hAnsi="Times New Roman"/>
          <w:sz w:val="20"/>
          <w:szCs w:val="20"/>
        </w:rPr>
        <w:t xml:space="preserve"> expected to be</w:t>
      </w:r>
      <w:r w:rsidR="00875A08" w:rsidRPr="00DF2EAE">
        <w:rPr>
          <w:rFonts w:ascii="Times New Roman" w:hAnsi="Times New Roman"/>
          <w:sz w:val="20"/>
          <w:szCs w:val="20"/>
        </w:rPr>
        <w:t xml:space="preserve"> lower than Alt.4. Compared with Alt.4, if configurable precoder cycling set is allowed, it has </w:t>
      </w:r>
      <w:r w:rsidR="009450F4" w:rsidRPr="00DF2EAE">
        <w:rPr>
          <w:rFonts w:ascii="Times New Roman" w:hAnsi="Times New Roman"/>
          <w:sz w:val="20"/>
          <w:szCs w:val="20"/>
        </w:rPr>
        <w:t xml:space="preserve">higher </w:t>
      </w:r>
      <w:r w:rsidR="00875A08" w:rsidRPr="00DF2EAE">
        <w:rPr>
          <w:rFonts w:ascii="Times New Roman" w:hAnsi="Times New Roman"/>
          <w:sz w:val="20"/>
          <w:szCs w:val="20"/>
        </w:rPr>
        <w:t xml:space="preserve">flexibility than Alt.4. Then </w:t>
      </w:r>
      <w:r w:rsidR="00E5460E" w:rsidRPr="00DF2EAE">
        <w:rPr>
          <w:rFonts w:ascii="Times New Roman" w:hAnsi="Times New Roman" w:hint="eastAsia"/>
          <w:sz w:val="20"/>
          <w:szCs w:val="20"/>
        </w:rPr>
        <w:t>this scheme</w:t>
      </w:r>
      <w:r w:rsidR="00875A08" w:rsidRPr="00DF2EAE">
        <w:rPr>
          <w:rFonts w:ascii="Times New Roman" w:hAnsi="Times New Roman"/>
          <w:sz w:val="20"/>
          <w:szCs w:val="20"/>
        </w:rPr>
        <w:t xml:space="preserve"> can be used to configure different precoder cycling sets for different scenarios and UE types. </w:t>
      </w:r>
    </w:p>
    <w:p w:rsidR="00FB5FDF" w:rsidRPr="00DF2EAE" w:rsidRDefault="00FB5FDF" w:rsidP="00875A08">
      <w:pPr>
        <w:jc w:val="both"/>
        <w:rPr>
          <w:rFonts w:ascii="Times New Roman" w:hAnsi="Times New Roman"/>
          <w:sz w:val="20"/>
          <w:szCs w:val="20"/>
        </w:rPr>
      </w:pPr>
      <w:r w:rsidRPr="00DF2EAE">
        <w:rPr>
          <w:rFonts w:ascii="Times New Roman" w:hAnsi="Times New Roman" w:hint="eastAsia"/>
          <w:sz w:val="20"/>
          <w:szCs w:val="20"/>
        </w:rPr>
        <w:t xml:space="preserve">Another way to </w:t>
      </w:r>
      <w:r w:rsidR="007C77CC" w:rsidRPr="00DF2EAE">
        <w:rPr>
          <w:rFonts w:ascii="Times New Roman" w:hAnsi="Times New Roman" w:hint="eastAsia"/>
          <w:sz w:val="20"/>
          <w:szCs w:val="20"/>
        </w:rPr>
        <w:t>do precoder cycling with non-transparent DMRS</w:t>
      </w:r>
      <w:r w:rsidR="005702CC" w:rsidRPr="00DF2EAE">
        <w:rPr>
          <w:rFonts w:ascii="Times New Roman" w:hAnsi="Times New Roman" w:hint="eastAsia"/>
          <w:sz w:val="20"/>
          <w:szCs w:val="20"/>
        </w:rPr>
        <w:t xml:space="preserve"> is </w:t>
      </w:r>
      <w:r w:rsidR="00DB2428" w:rsidRPr="00DF2EAE">
        <w:rPr>
          <w:rFonts w:ascii="Times New Roman" w:hAnsi="Times New Roman"/>
          <w:sz w:val="20"/>
          <w:szCs w:val="20"/>
        </w:rPr>
        <w:t>port level</w:t>
      </w:r>
      <w:r w:rsidR="000D20F8" w:rsidRPr="00DF2EAE">
        <w:rPr>
          <w:rFonts w:ascii="Times New Roman" w:hAnsi="Times New Roman" w:hint="eastAsia"/>
          <w:i/>
          <w:sz w:val="20"/>
          <w:szCs w:val="20"/>
        </w:rPr>
        <w:t xml:space="preserve"> </w:t>
      </w:r>
      <w:r w:rsidR="005702CC" w:rsidRPr="00DF2EAE">
        <w:rPr>
          <w:rFonts w:ascii="Times New Roman" w:hAnsi="Times New Roman" w:hint="eastAsia"/>
          <w:sz w:val="20"/>
          <w:szCs w:val="20"/>
        </w:rPr>
        <w:t>precoder cycling</w:t>
      </w:r>
      <w:r w:rsidR="00B74E0E" w:rsidRPr="00DF2EAE">
        <w:rPr>
          <w:rFonts w:ascii="Times New Roman" w:hAnsi="Times New Roman"/>
          <w:sz w:val="20"/>
          <w:szCs w:val="20"/>
        </w:rPr>
        <w:t xml:space="preserve"> per data REG</w:t>
      </w:r>
      <w:r w:rsidR="005702CC" w:rsidRPr="00DF2EAE">
        <w:rPr>
          <w:rFonts w:ascii="Times New Roman" w:hAnsi="Times New Roman" w:hint="eastAsia"/>
          <w:sz w:val="20"/>
          <w:szCs w:val="20"/>
        </w:rPr>
        <w:t xml:space="preserve">. In this scheme, rank-1 precoders are used to </w:t>
      </w:r>
      <w:r w:rsidR="00A97874" w:rsidRPr="00DF2EAE">
        <w:rPr>
          <w:rFonts w:ascii="Times New Roman" w:hAnsi="Times New Roman"/>
          <w:sz w:val="20"/>
          <w:szCs w:val="20"/>
        </w:rPr>
        <w:t>virtualize</w:t>
      </w:r>
      <w:r w:rsidR="00A97874" w:rsidRPr="00DF2EAE">
        <w:rPr>
          <w:rFonts w:ascii="Times New Roman" w:hAnsi="Times New Roman" w:hint="eastAsia"/>
          <w:sz w:val="20"/>
          <w:szCs w:val="20"/>
        </w:rPr>
        <w:t xml:space="preserve"> DMRS ports, and each DMRS port is </w:t>
      </w:r>
      <w:r w:rsidR="00A97874" w:rsidRPr="00DF2EAE">
        <w:rPr>
          <w:rFonts w:ascii="Times New Roman" w:hAnsi="Times New Roman"/>
          <w:sz w:val="20"/>
          <w:szCs w:val="20"/>
        </w:rPr>
        <w:t>associated</w:t>
      </w:r>
      <w:r w:rsidR="00A97874" w:rsidRPr="00DF2EAE">
        <w:rPr>
          <w:rFonts w:ascii="Times New Roman" w:hAnsi="Times New Roman" w:hint="eastAsia"/>
          <w:sz w:val="20"/>
          <w:szCs w:val="20"/>
        </w:rPr>
        <w:t xml:space="preserve"> with one REG within the PRB</w:t>
      </w:r>
      <w:r w:rsidR="000332B1" w:rsidRPr="00DF2EAE">
        <w:rPr>
          <w:rFonts w:ascii="Times New Roman" w:hAnsi="Times New Roman" w:hint="eastAsia"/>
          <w:sz w:val="20"/>
          <w:szCs w:val="20"/>
        </w:rPr>
        <w:t xml:space="preserve">, i.e., data </w:t>
      </w:r>
      <w:r w:rsidR="000332B1" w:rsidRPr="00DF2EAE">
        <w:rPr>
          <w:rFonts w:ascii="Times New Roman" w:hAnsi="Times New Roman"/>
          <w:sz w:val="20"/>
          <w:szCs w:val="20"/>
        </w:rPr>
        <w:t xml:space="preserve">in this REG </w:t>
      </w:r>
      <w:r w:rsidR="000332B1" w:rsidRPr="00DF2EAE">
        <w:rPr>
          <w:rFonts w:ascii="Times New Roman" w:hAnsi="Times New Roman" w:hint="eastAsia"/>
          <w:sz w:val="20"/>
          <w:szCs w:val="20"/>
        </w:rPr>
        <w:t>uses the same precoder with the associated DMRS port.</w:t>
      </w:r>
      <w:r w:rsidR="00A97874" w:rsidRPr="00DF2EAE">
        <w:rPr>
          <w:rFonts w:ascii="Times New Roman" w:hAnsi="Times New Roman" w:hint="eastAsia"/>
          <w:sz w:val="20"/>
          <w:szCs w:val="20"/>
        </w:rPr>
        <w:t xml:space="preserve"> </w:t>
      </w:r>
      <w:r w:rsidR="000332B1" w:rsidRPr="00DF2EAE">
        <w:rPr>
          <w:rFonts w:ascii="Times New Roman" w:hAnsi="Times New Roman" w:hint="eastAsia"/>
          <w:sz w:val="20"/>
          <w:szCs w:val="20"/>
        </w:rPr>
        <w:t>This approach can achieve similar diversity gain as the typical non-transparent precoder cycling. For each REG, DMRS and data share the same precoder</w:t>
      </w:r>
      <w:r w:rsidR="006101FE" w:rsidRPr="00DF2EAE">
        <w:rPr>
          <w:rFonts w:ascii="Times New Roman" w:hAnsi="Times New Roman"/>
          <w:sz w:val="20"/>
          <w:szCs w:val="20"/>
        </w:rPr>
        <w:t xml:space="preserve"> which means this scheme</w:t>
      </w:r>
      <w:r w:rsidR="00470300" w:rsidRPr="00DF2EAE">
        <w:rPr>
          <w:rFonts w:ascii="Times New Roman" w:hAnsi="Times New Roman"/>
          <w:sz w:val="20"/>
          <w:szCs w:val="20"/>
        </w:rPr>
        <w:t xml:space="preserve"> </w:t>
      </w:r>
      <w:r w:rsidR="00E75717" w:rsidRPr="00DF2EAE">
        <w:rPr>
          <w:rFonts w:ascii="Times New Roman" w:hAnsi="Times New Roman"/>
          <w:sz w:val="20"/>
          <w:szCs w:val="20"/>
        </w:rPr>
        <w:t>is actually transparent between each REG and its corresponding DMRS port.</w:t>
      </w:r>
      <w:r w:rsidR="00503BD1" w:rsidRPr="00DF2EAE">
        <w:rPr>
          <w:rFonts w:ascii="Times New Roman" w:hAnsi="Times New Roman"/>
          <w:sz w:val="20"/>
          <w:szCs w:val="20"/>
        </w:rPr>
        <w:t xml:space="preserve"> </w:t>
      </w:r>
      <w:r w:rsidR="000332B1" w:rsidRPr="00DF2EAE">
        <w:rPr>
          <w:rFonts w:ascii="Times New Roman" w:hAnsi="Times New Roman" w:hint="eastAsia"/>
          <w:sz w:val="20"/>
          <w:szCs w:val="20"/>
        </w:rPr>
        <w:t xml:space="preserve">Hence UE complexity of this approach is not large. However, this scheme may </w:t>
      </w:r>
      <w:r w:rsidR="000332B1" w:rsidRPr="00DF2EAE">
        <w:rPr>
          <w:rFonts w:ascii="Times New Roman" w:hAnsi="Times New Roman"/>
          <w:sz w:val="20"/>
          <w:szCs w:val="20"/>
        </w:rPr>
        <w:t>cause</w:t>
      </w:r>
      <w:r w:rsidR="000332B1" w:rsidRPr="00DF2EAE">
        <w:rPr>
          <w:rFonts w:ascii="Times New Roman" w:hAnsi="Times New Roman" w:hint="eastAsia"/>
          <w:sz w:val="20"/>
          <w:szCs w:val="20"/>
        </w:rPr>
        <w:t xml:space="preserve"> large</w:t>
      </w:r>
      <w:r w:rsidR="007677EB" w:rsidRPr="00DF2EAE">
        <w:rPr>
          <w:rFonts w:ascii="Times New Roman" w:hAnsi="Times New Roman" w:hint="eastAsia"/>
          <w:sz w:val="20"/>
          <w:szCs w:val="20"/>
        </w:rPr>
        <w:t>r</w:t>
      </w:r>
      <w:r w:rsidR="000332B1" w:rsidRPr="00DF2EAE">
        <w:rPr>
          <w:rFonts w:ascii="Times New Roman" w:hAnsi="Times New Roman" w:hint="eastAsia"/>
          <w:sz w:val="20"/>
          <w:szCs w:val="20"/>
        </w:rPr>
        <w:t xml:space="preserve"> DMRS overhead</w:t>
      </w:r>
      <w:r w:rsidR="007677EB" w:rsidRPr="00DF2EAE">
        <w:rPr>
          <w:rFonts w:ascii="Times New Roman" w:hAnsi="Times New Roman" w:hint="eastAsia"/>
          <w:sz w:val="20"/>
          <w:szCs w:val="20"/>
        </w:rPr>
        <w:t xml:space="preserve"> than typical non-transparent precoder cycling</w:t>
      </w:r>
      <w:r w:rsidR="000332B1" w:rsidRPr="00DF2EAE">
        <w:rPr>
          <w:rFonts w:ascii="Times New Roman" w:hAnsi="Times New Roman" w:hint="eastAsia"/>
          <w:sz w:val="20"/>
          <w:szCs w:val="20"/>
        </w:rPr>
        <w:t xml:space="preserve">. For example, if it is required to cycle all four cross-pol co-phasing </w:t>
      </w:r>
      <m:oMath>
        <m:d>
          <m:dPr>
            <m:begChr m:val="{"/>
            <m:endChr m:val="}"/>
            <m:ctrlPr>
              <w:rPr>
                <w:rFonts w:ascii="Cambria Math" w:hAnsi="Cambria Math"/>
                <w:sz w:val="20"/>
                <w:szCs w:val="20"/>
              </w:rPr>
            </m:ctrlPr>
          </m:dPr>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 xml:space="preserve">, </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e>
        </m:d>
      </m:oMath>
      <w:r w:rsidR="000332B1" w:rsidRPr="00DF2EAE">
        <w:rPr>
          <w:rFonts w:ascii="Times New Roman" w:hAnsi="Times New Roman" w:hint="eastAsia"/>
          <w:sz w:val="20"/>
          <w:szCs w:val="20"/>
        </w:rPr>
        <w:t xml:space="preserve"> within one PRB, four DMRS ports are </w:t>
      </w:r>
      <w:r w:rsidR="000332B1" w:rsidRPr="00DF2EAE">
        <w:rPr>
          <w:rFonts w:ascii="Times New Roman" w:hAnsi="Times New Roman"/>
          <w:sz w:val="20"/>
          <w:szCs w:val="20"/>
        </w:rPr>
        <w:t>necessary</w:t>
      </w:r>
      <w:r w:rsidR="000332B1" w:rsidRPr="00DF2EAE">
        <w:rPr>
          <w:rFonts w:ascii="Times New Roman" w:hAnsi="Times New Roman" w:hint="eastAsia"/>
          <w:sz w:val="20"/>
          <w:szCs w:val="20"/>
        </w:rPr>
        <w:t xml:space="preserve">. </w:t>
      </w:r>
      <w:r w:rsidR="007677EB" w:rsidRPr="00DF2EAE">
        <w:rPr>
          <w:rFonts w:ascii="Times New Roman" w:hAnsi="Times New Roman" w:hint="eastAsia"/>
          <w:sz w:val="20"/>
          <w:szCs w:val="20"/>
        </w:rPr>
        <w:t xml:space="preserve">Hence this </w:t>
      </w:r>
      <w:r w:rsidR="005E2B5E" w:rsidRPr="00DF2EAE">
        <w:rPr>
          <w:rFonts w:ascii="Times New Roman" w:hAnsi="Times New Roman" w:hint="eastAsia"/>
          <w:sz w:val="20"/>
          <w:szCs w:val="20"/>
        </w:rPr>
        <w:t>port-level precoder cycling</w:t>
      </w:r>
      <w:r w:rsidR="007677EB" w:rsidRPr="00DF2EAE">
        <w:rPr>
          <w:rFonts w:ascii="Times New Roman" w:hAnsi="Times New Roman" w:hint="eastAsia"/>
          <w:sz w:val="20"/>
          <w:szCs w:val="20"/>
        </w:rPr>
        <w:t xml:space="preserve"> can be considered when the number of cycled precoders is not large, e.g., </w:t>
      </w:r>
      <w:r w:rsidR="002C21F5" w:rsidRPr="00DF2EAE">
        <w:rPr>
          <w:rFonts w:ascii="Times New Roman" w:hAnsi="Times New Roman" w:hint="eastAsia"/>
          <w:sz w:val="20"/>
          <w:szCs w:val="20"/>
        </w:rPr>
        <w:t xml:space="preserve">cross-pol </w:t>
      </w:r>
      <w:r w:rsidR="007677EB" w:rsidRPr="00DF2EAE">
        <w:rPr>
          <w:rFonts w:ascii="Times New Roman" w:hAnsi="Times New Roman" w:hint="eastAsia"/>
          <w:sz w:val="20"/>
          <w:szCs w:val="20"/>
        </w:rPr>
        <w:t>co-phasing cycling.</w:t>
      </w:r>
    </w:p>
    <w:p w:rsidR="009F5B21" w:rsidRPr="00DF2EAE" w:rsidRDefault="00035E99" w:rsidP="001B5B07">
      <w:pPr>
        <w:spacing w:after="0" w:line="240" w:lineRule="auto"/>
        <w:rPr>
          <w:rFonts w:ascii="Times New Roman" w:hAnsi="Times New Roman"/>
          <w:i/>
          <w:sz w:val="20"/>
          <w:szCs w:val="20"/>
          <w:u w:val="single"/>
        </w:rPr>
      </w:pPr>
      <w:r w:rsidRPr="00DF2EAE">
        <w:rPr>
          <w:rFonts w:ascii="Times New Roman" w:hAnsi="Times New Roman"/>
          <w:i/>
          <w:sz w:val="20"/>
          <w:szCs w:val="20"/>
          <w:u w:val="single"/>
        </w:rPr>
        <w:t xml:space="preserve">Alt.4: </w:t>
      </w:r>
      <w:r w:rsidR="009F5B21" w:rsidRPr="00DF2EAE">
        <w:rPr>
          <w:rFonts w:ascii="Times New Roman" w:hAnsi="Times New Roman"/>
          <w:i/>
          <w:sz w:val="20"/>
          <w:szCs w:val="20"/>
          <w:u w:val="single"/>
        </w:rPr>
        <w:t>DMRS based SFBC</w:t>
      </w:r>
    </w:p>
    <w:p w:rsidR="008F3912" w:rsidRPr="00DF2EAE" w:rsidRDefault="00875A08" w:rsidP="00B94387">
      <w:pPr>
        <w:jc w:val="both"/>
        <w:rPr>
          <w:rFonts w:ascii="Times New Roman" w:hAnsi="Times New Roman"/>
          <w:sz w:val="20"/>
          <w:szCs w:val="20"/>
        </w:rPr>
      </w:pPr>
      <w:r w:rsidRPr="00DF2EAE">
        <w:rPr>
          <w:rFonts w:ascii="Times New Roman" w:hAnsi="Times New Roman"/>
          <w:sz w:val="20"/>
          <w:szCs w:val="20"/>
        </w:rPr>
        <w:t xml:space="preserve">SFBC can achieve </w:t>
      </w:r>
      <w:r w:rsidR="00286759" w:rsidRPr="00DF2EAE">
        <w:rPr>
          <w:rFonts w:ascii="Times New Roman" w:hAnsi="Times New Roman"/>
          <w:sz w:val="20"/>
          <w:szCs w:val="20"/>
        </w:rPr>
        <w:t xml:space="preserve">good </w:t>
      </w:r>
      <w:r w:rsidRPr="00DF2EAE">
        <w:rPr>
          <w:rFonts w:ascii="Times New Roman" w:hAnsi="Times New Roman"/>
          <w:sz w:val="20"/>
          <w:szCs w:val="20"/>
        </w:rPr>
        <w:t>diversity gain among all the candidates</w:t>
      </w:r>
      <w:r w:rsidR="00286759" w:rsidRPr="00DF2EAE">
        <w:rPr>
          <w:rFonts w:ascii="Times New Roman" w:hAnsi="Times New Roman"/>
          <w:sz w:val="20"/>
          <w:szCs w:val="20"/>
        </w:rPr>
        <w:t xml:space="preserve"> for the case with small number of antennas e.g. 2</w:t>
      </w:r>
      <w:r w:rsidRPr="00DF2EAE">
        <w:rPr>
          <w:rFonts w:ascii="Times New Roman" w:hAnsi="Times New Roman"/>
          <w:sz w:val="20"/>
          <w:szCs w:val="20"/>
        </w:rPr>
        <w:t xml:space="preserve">. </w:t>
      </w:r>
      <w:r w:rsidR="00B77582" w:rsidRPr="00DF2EAE">
        <w:rPr>
          <w:rFonts w:ascii="Times New Roman" w:hAnsi="Times New Roman"/>
          <w:sz w:val="20"/>
          <w:szCs w:val="20"/>
        </w:rPr>
        <w:t xml:space="preserve">However, as SFBC can only be used for two ports, channel needs to be virtualized into two ports in order to use </w:t>
      </w:r>
      <w:r w:rsidR="00C2181E" w:rsidRPr="00DF2EAE">
        <w:rPr>
          <w:rFonts w:ascii="Times New Roman" w:hAnsi="Times New Roman"/>
          <w:sz w:val="20"/>
          <w:szCs w:val="20"/>
        </w:rPr>
        <w:t>SFBC</w:t>
      </w:r>
      <w:r w:rsidR="00286759" w:rsidRPr="00DF2EAE">
        <w:rPr>
          <w:rFonts w:ascii="Times New Roman" w:hAnsi="Times New Roman"/>
          <w:sz w:val="20"/>
          <w:szCs w:val="20"/>
        </w:rPr>
        <w:t xml:space="preserve"> if the number of antennas increases</w:t>
      </w:r>
      <w:r w:rsidR="00B77582" w:rsidRPr="00DF2EAE">
        <w:rPr>
          <w:rFonts w:ascii="Times New Roman" w:hAnsi="Times New Roman"/>
          <w:sz w:val="20"/>
          <w:szCs w:val="20"/>
        </w:rPr>
        <w:t xml:space="preserve">. </w:t>
      </w:r>
      <w:r w:rsidR="00B94387" w:rsidRPr="00DF2EAE">
        <w:rPr>
          <w:rFonts w:ascii="Times New Roman" w:hAnsi="Times New Roman"/>
          <w:sz w:val="20"/>
          <w:szCs w:val="20"/>
        </w:rPr>
        <w:t xml:space="preserve">The virtualization can be fixed </w:t>
      </w:r>
      <w:r w:rsidR="00B94387" w:rsidRPr="00DF2EAE">
        <w:rPr>
          <w:rFonts w:ascii="Times New Roman" w:hAnsi="Times New Roman"/>
          <w:sz w:val="20"/>
          <w:szCs w:val="20"/>
        </w:rPr>
        <w:lastRenderedPageBreak/>
        <w:t xml:space="preserve">beam or </w:t>
      </w:r>
      <w:r w:rsidR="00B77582" w:rsidRPr="00DF2EAE">
        <w:rPr>
          <w:rFonts w:ascii="Times New Roman" w:hAnsi="Times New Roman"/>
          <w:sz w:val="20"/>
          <w:szCs w:val="20"/>
        </w:rPr>
        <w:t xml:space="preserve">precoder cycling. Then the performance is degraded as the virtualization may not be </w:t>
      </w:r>
      <w:r w:rsidR="00B94387" w:rsidRPr="00DF2EAE">
        <w:rPr>
          <w:rFonts w:ascii="Times New Roman" w:hAnsi="Times New Roman"/>
          <w:sz w:val="20"/>
          <w:szCs w:val="20"/>
        </w:rPr>
        <w:t xml:space="preserve">best for the channel. </w:t>
      </w:r>
      <w:r w:rsidR="00AD16A5" w:rsidRPr="00DF2EAE">
        <w:rPr>
          <w:rFonts w:ascii="Times New Roman" w:hAnsi="Times New Roman"/>
          <w:sz w:val="20"/>
          <w:szCs w:val="20"/>
        </w:rPr>
        <w:t xml:space="preserve">For rank&gt;1 diversity transmissions, SFBC cannot be </w:t>
      </w:r>
      <w:r w:rsidR="00B24A85" w:rsidRPr="00DF2EAE">
        <w:rPr>
          <w:rFonts w:ascii="Times New Roman" w:hAnsi="Times New Roman"/>
          <w:sz w:val="20"/>
          <w:szCs w:val="20"/>
        </w:rPr>
        <w:t xml:space="preserve">simply </w:t>
      </w:r>
      <w:r w:rsidR="00EF273A" w:rsidRPr="00DF2EAE">
        <w:rPr>
          <w:rFonts w:ascii="Times New Roman" w:hAnsi="Times New Roman"/>
          <w:sz w:val="20"/>
          <w:szCs w:val="20"/>
        </w:rPr>
        <w:t>expandable</w:t>
      </w:r>
      <w:r w:rsidR="00AD16A5" w:rsidRPr="00DF2EAE">
        <w:rPr>
          <w:rFonts w:ascii="Times New Roman" w:hAnsi="Times New Roman"/>
          <w:sz w:val="20"/>
          <w:szCs w:val="20"/>
        </w:rPr>
        <w:t xml:space="preserve">. </w:t>
      </w:r>
      <w:r w:rsidR="001C159D" w:rsidRPr="00DF2EAE">
        <w:rPr>
          <w:rFonts w:ascii="Times New Roman" w:hAnsi="Times New Roman"/>
          <w:sz w:val="20"/>
          <w:szCs w:val="20"/>
        </w:rPr>
        <w:t>Hence SFBC brings more UE complexity and spec effort.</w:t>
      </w:r>
    </w:p>
    <w:p w:rsidR="00035E99" w:rsidRPr="00DF2EAE" w:rsidRDefault="00AA0E58" w:rsidP="008F3912">
      <w:pPr>
        <w:rPr>
          <w:rFonts w:ascii="Times New Roman" w:hAnsi="Times New Roman"/>
          <w:sz w:val="20"/>
          <w:szCs w:val="20"/>
        </w:rPr>
      </w:pPr>
      <w:r w:rsidRPr="00DF2EAE">
        <w:rPr>
          <w:rFonts w:ascii="Times New Roman" w:hAnsi="Times New Roman"/>
          <w:sz w:val="20"/>
          <w:szCs w:val="20"/>
        </w:rPr>
        <w:t xml:space="preserve">As SFBC is a pure OL transmission, it achieves best performance for independent DMRS ports. With partial CSI on the relationship between two DMRS ports, SFBC may not be the best. Moreover, SFBC also has interference mismatch issues. The performance of UE in neighbor cells using scheme 1 may be impacted. </w:t>
      </w:r>
    </w:p>
    <w:p w:rsidR="00AA0E58" w:rsidRPr="00DF2EAE" w:rsidRDefault="00AA0E58" w:rsidP="00AA0E58">
      <w:pPr>
        <w:jc w:val="center"/>
        <w:rPr>
          <w:rFonts w:ascii="Times New Roman" w:hAnsi="Times New Roman"/>
          <w:iCs/>
          <w:sz w:val="20"/>
          <w:szCs w:val="20"/>
        </w:rPr>
      </w:pPr>
      <w:r w:rsidRPr="00DF2EAE">
        <w:rPr>
          <w:rFonts w:ascii="Times New Roman" w:hAnsi="Times New Roman"/>
          <w:sz w:val="20"/>
          <w:szCs w:val="20"/>
        </w:rPr>
        <w:t>Table I Comparison among diversity schemes</w:t>
      </w:r>
    </w:p>
    <w:tbl>
      <w:tblPr>
        <w:tblStyle w:val="a7"/>
        <w:tblW w:w="0" w:type="auto"/>
        <w:tblLook w:val="04A0"/>
      </w:tblPr>
      <w:tblGrid>
        <w:gridCol w:w="2093"/>
        <w:gridCol w:w="1417"/>
        <w:gridCol w:w="1560"/>
        <w:gridCol w:w="1747"/>
        <w:gridCol w:w="1705"/>
      </w:tblGrid>
      <w:tr w:rsidR="001E33A8" w:rsidRPr="00DF2EAE" w:rsidTr="001E33A8">
        <w:trPr>
          <w:trHeight w:val="245"/>
        </w:trPr>
        <w:tc>
          <w:tcPr>
            <w:tcW w:w="2093" w:type="dxa"/>
            <w:vMerge w:val="restart"/>
          </w:tcPr>
          <w:p w:rsidR="001E33A8" w:rsidRPr="00DF2EAE" w:rsidRDefault="001E33A8" w:rsidP="008F3912">
            <w:pPr>
              <w:spacing w:after="0"/>
              <w:rPr>
                <w:rFonts w:ascii="Times New Roman" w:hAnsi="Times New Roman"/>
                <w:iCs/>
                <w:sz w:val="18"/>
                <w:szCs w:val="18"/>
              </w:rPr>
            </w:pPr>
          </w:p>
        </w:tc>
        <w:tc>
          <w:tcPr>
            <w:tcW w:w="2977" w:type="dxa"/>
            <w:gridSpan w:val="2"/>
          </w:tcPr>
          <w:p w:rsidR="001E33A8" w:rsidRPr="00DF2EAE" w:rsidRDefault="001E33A8" w:rsidP="001E33A8">
            <w:pPr>
              <w:spacing w:after="0"/>
              <w:rPr>
                <w:rFonts w:ascii="Times New Roman" w:hAnsi="Times New Roman"/>
                <w:iCs/>
                <w:sz w:val="18"/>
                <w:szCs w:val="18"/>
              </w:rPr>
            </w:pPr>
            <w:r w:rsidRPr="00DF2EAE">
              <w:rPr>
                <w:rFonts w:ascii="Times New Roman" w:hAnsi="Times New Roman"/>
                <w:sz w:val="18"/>
                <w:szCs w:val="18"/>
              </w:rPr>
              <w:t>Transparent DMRS based scheme</w:t>
            </w:r>
          </w:p>
        </w:tc>
        <w:tc>
          <w:tcPr>
            <w:tcW w:w="3452" w:type="dxa"/>
            <w:gridSpan w:val="2"/>
          </w:tcPr>
          <w:p w:rsidR="001E33A8" w:rsidRPr="00DF2EAE" w:rsidRDefault="001E33A8" w:rsidP="002C4173">
            <w:pPr>
              <w:spacing w:after="0"/>
              <w:ind w:firstLineChars="50" w:firstLine="90"/>
              <w:rPr>
                <w:rFonts w:ascii="Times New Roman" w:hAnsi="Times New Roman"/>
                <w:iCs/>
                <w:sz w:val="18"/>
                <w:szCs w:val="18"/>
              </w:rPr>
            </w:pPr>
            <w:r w:rsidRPr="00DF2EAE">
              <w:rPr>
                <w:rFonts w:ascii="Times New Roman" w:hAnsi="Times New Roman"/>
                <w:sz w:val="18"/>
                <w:szCs w:val="18"/>
              </w:rPr>
              <w:t>Non-transparent DMRS based scheme</w:t>
            </w:r>
          </w:p>
        </w:tc>
      </w:tr>
      <w:tr w:rsidR="001E33A8" w:rsidRPr="00DF2EAE" w:rsidTr="001E33A8">
        <w:trPr>
          <w:trHeight w:val="245"/>
        </w:trPr>
        <w:tc>
          <w:tcPr>
            <w:tcW w:w="2093" w:type="dxa"/>
            <w:vMerge/>
          </w:tcPr>
          <w:p w:rsidR="001E33A8" w:rsidRPr="00DF2EAE" w:rsidRDefault="001E33A8" w:rsidP="008F3912">
            <w:pPr>
              <w:spacing w:after="0"/>
              <w:rPr>
                <w:rFonts w:ascii="Times New Roman" w:hAnsi="Times New Roman"/>
                <w:iCs/>
                <w:sz w:val="18"/>
                <w:szCs w:val="18"/>
              </w:rPr>
            </w:pPr>
          </w:p>
        </w:tc>
        <w:tc>
          <w:tcPr>
            <w:tcW w:w="1417" w:type="dxa"/>
          </w:tcPr>
          <w:p w:rsidR="001E33A8" w:rsidRPr="00DF2EAE" w:rsidRDefault="001E33A8" w:rsidP="00E72F3A">
            <w:pPr>
              <w:spacing w:after="0"/>
              <w:rPr>
                <w:rFonts w:ascii="Times New Roman" w:hAnsi="Times New Roman"/>
                <w:iCs/>
                <w:sz w:val="18"/>
                <w:szCs w:val="18"/>
              </w:rPr>
            </w:pPr>
            <w:r w:rsidRPr="00DF2EAE">
              <w:rPr>
                <w:rFonts w:ascii="Times New Roman" w:hAnsi="Times New Roman"/>
                <w:iCs/>
                <w:sz w:val="18"/>
                <w:szCs w:val="18"/>
              </w:rPr>
              <w:t xml:space="preserve"> Alt.1</w:t>
            </w:r>
          </w:p>
        </w:tc>
        <w:tc>
          <w:tcPr>
            <w:tcW w:w="1560" w:type="dxa"/>
          </w:tcPr>
          <w:p w:rsidR="001E33A8" w:rsidRPr="00DF2EAE" w:rsidRDefault="001E33A8" w:rsidP="00E72F3A">
            <w:pPr>
              <w:spacing w:after="0"/>
              <w:rPr>
                <w:rFonts w:ascii="Times New Roman" w:hAnsi="Times New Roman"/>
                <w:iCs/>
                <w:sz w:val="18"/>
                <w:szCs w:val="18"/>
              </w:rPr>
            </w:pPr>
            <w:r w:rsidRPr="00DF2EAE">
              <w:rPr>
                <w:rFonts w:ascii="Times New Roman" w:hAnsi="Times New Roman"/>
                <w:iCs/>
                <w:sz w:val="18"/>
                <w:szCs w:val="18"/>
              </w:rPr>
              <w:t>Alt.2</w:t>
            </w:r>
          </w:p>
        </w:tc>
        <w:tc>
          <w:tcPr>
            <w:tcW w:w="1747" w:type="dxa"/>
          </w:tcPr>
          <w:p w:rsidR="001E33A8" w:rsidRPr="00DF2EAE" w:rsidRDefault="001E33A8"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Alt.3</w:t>
            </w:r>
          </w:p>
        </w:tc>
        <w:tc>
          <w:tcPr>
            <w:tcW w:w="1705" w:type="dxa"/>
          </w:tcPr>
          <w:p w:rsidR="001E33A8" w:rsidRPr="00DF2EAE" w:rsidRDefault="001E33A8"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Alt.4</w:t>
            </w:r>
          </w:p>
        </w:tc>
      </w:tr>
      <w:tr w:rsidR="008F3912" w:rsidRPr="00DF2EAE" w:rsidTr="001E33A8">
        <w:tc>
          <w:tcPr>
            <w:tcW w:w="2093" w:type="dxa"/>
          </w:tcPr>
          <w:p w:rsidR="008F3912" w:rsidRPr="00DF2EAE" w:rsidRDefault="00BB084D" w:rsidP="008F3912">
            <w:pPr>
              <w:spacing w:after="0" w:line="240" w:lineRule="auto"/>
              <w:rPr>
                <w:rFonts w:ascii="Times New Roman" w:hAnsi="Times New Roman"/>
                <w:sz w:val="18"/>
                <w:szCs w:val="18"/>
              </w:rPr>
            </w:pPr>
            <w:r w:rsidRPr="00DF2EAE">
              <w:rPr>
                <w:rFonts w:ascii="Times New Roman" w:hAnsi="Times New Roman"/>
                <w:sz w:val="18"/>
                <w:szCs w:val="18"/>
              </w:rPr>
              <w:t>Standard</w:t>
            </w:r>
            <w:r w:rsidR="009A13ED" w:rsidRPr="00DF2EAE">
              <w:rPr>
                <w:rFonts w:ascii="Times New Roman" w:hAnsi="Times New Roman"/>
                <w:sz w:val="18"/>
                <w:szCs w:val="18"/>
              </w:rPr>
              <w:t>ization</w:t>
            </w:r>
            <w:r w:rsidRPr="00DF2EAE">
              <w:rPr>
                <w:rFonts w:ascii="Times New Roman" w:hAnsi="Times New Roman"/>
                <w:sz w:val="18"/>
                <w:szCs w:val="18"/>
              </w:rPr>
              <w:t xml:space="preserve"> effort</w:t>
            </w:r>
          </w:p>
        </w:tc>
        <w:tc>
          <w:tcPr>
            <w:tcW w:w="1417" w:type="dxa"/>
          </w:tcPr>
          <w:p w:rsidR="008F3912"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w:t>
            </w:r>
            <w:r w:rsidR="008F3912" w:rsidRPr="00DF2EAE">
              <w:rPr>
                <w:rFonts w:ascii="Times New Roman" w:hAnsi="Times New Roman"/>
                <w:iCs/>
                <w:sz w:val="18"/>
                <w:szCs w:val="18"/>
              </w:rPr>
              <w:t>ow</w:t>
            </w:r>
          </w:p>
        </w:tc>
        <w:tc>
          <w:tcPr>
            <w:tcW w:w="1560" w:type="dxa"/>
          </w:tcPr>
          <w:p w:rsidR="008F3912"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747" w:type="dxa"/>
          </w:tcPr>
          <w:p w:rsidR="008F3912" w:rsidRPr="00DF2EAE" w:rsidRDefault="008F3912" w:rsidP="008F3912">
            <w:pPr>
              <w:spacing w:after="0"/>
              <w:rPr>
                <w:rFonts w:ascii="Times New Roman" w:hAnsi="Times New Roman"/>
                <w:iCs/>
                <w:sz w:val="18"/>
                <w:szCs w:val="18"/>
              </w:rPr>
            </w:pPr>
            <w:r w:rsidRPr="00DF2EAE">
              <w:rPr>
                <w:rFonts w:ascii="Times New Roman" w:hAnsi="Times New Roman"/>
                <w:iCs/>
                <w:sz w:val="18"/>
                <w:szCs w:val="18"/>
              </w:rPr>
              <w:t xml:space="preserve"> </w:t>
            </w:r>
            <w:r w:rsidR="00BB084D" w:rsidRPr="00DF2EAE">
              <w:rPr>
                <w:rFonts w:ascii="Times New Roman" w:hAnsi="Times New Roman"/>
                <w:iCs/>
                <w:sz w:val="18"/>
                <w:szCs w:val="18"/>
              </w:rPr>
              <w:t>Medium</w:t>
            </w:r>
          </w:p>
        </w:tc>
        <w:tc>
          <w:tcPr>
            <w:tcW w:w="1705" w:type="dxa"/>
          </w:tcPr>
          <w:p w:rsidR="008F3912"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Medium</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UE complexity</w:t>
            </w:r>
          </w:p>
        </w:tc>
        <w:tc>
          <w:tcPr>
            <w:tcW w:w="141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560"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747" w:type="dxa"/>
          </w:tcPr>
          <w:p w:rsidR="00BB084D" w:rsidRPr="00DF2EAE" w:rsidRDefault="00BB084D" w:rsidP="00E72F3A">
            <w:pPr>
              <w:spacing w:after="0"/>
              <w:rPr>
                <w:rFonts w:ascii="Times New Roman" w:hAnsi="Times New Roman"/>
                <w:iCs/>
                <w:sz w:val="18"/>
                <w:szCs w:val="18"/>
              </w:rPr>
            </w:pPr>
            <w:r w:rsidRPr="00DF2EAE">
              <w:rPr>
                <w:rFonts w:ascii="Times New Roman" w:hAnsi="Times New Roman"/>
                <w:iCs/>
                <w:sz w:val="18"/>
                <w:szCs w:val="18"/>
              </w:rPr>
              <w:t xml:space="preserve"> Medium</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DMRS overhead</w:t>
            </w:r>
          </w:p>
        </w:tc>
        <w:tc>
          <w:tcPr>
            <w:tcW w:w="141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560"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747" w:type="dxa"/>
          </w:tcPr>
          <w:p w:rsidR="00BB084D" w:rsidRPr="00DF2EAE" w:rsidRDefault="00BB084D" w:rsidP="00286759">
            <w:pPr>
              <w:spacing w:after="0"/>
              <w:ind w:firstLineChars="50" w:firstLine="90"/>
              <w:rPr>
                <w:rFonts w:ascii="Times New Roman" w:hAnsi="Times New Roman"/>
                <w:iCs/>
                <w:sz w:val="18"/>
                <w:szCs w:val="18"/>
              </w:rPr>
            </w:pPr>
            <w:r w:rsidRPr="00DF2EAE">
              <w:rPr>
                <w:rFonts w:ascii="Times New Roman" w:hAnsi="Times New Roman"/>
                <w:iCs/>
                <w:sz w:val="18"/>
                <w:szCs w:val="18"/>
              </w:rPr>
              <w:t>Medium</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Medium</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Versatility</w:t>
            </w:r>
          </w:p>
        </w:tc>
        <w:tc>
          <w:tcPr>
            <w:tcW w:w="141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560"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74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c>
          <w:tcPr>
            <w:tcW w:w="1705" w:type="dxa"/>
          </w:tcPr>
          <w:p w:rsidR="00BB084D" w:rsidRPr="00DF2EAE" w:rsidRDefault="00BB084D" w:rsidP="002C4173">
            <w:pPr>
              <w:spacing w:after="0"/>
              <w:ind w:firstLineChars="100" w:firstLine="180"/>
              <w:rPr>
                <w:rFonts w:ascii="Times New Roman" w:hAnsi="Times New Roman"/>
                <w:iCs/>
                <w:sz w:val="18"/>
                <w:szCs w:val="18"/>
              </w:rPr>
            </w:pPr>
            <w:r w:rsidRPr="00DF2EAE">
              <w:rPr>
                <w:rFonts w:ascii="Times New Roman" w:hAnsi="Times New Roman"/>
                <w:iCs/>
                <w:sz w:val="18"/>
                <w:szCs w:val="18"/>
              </w:rPr>
              <w:t>Low</w:t>
            </w:r>
          </w:p>
        </w:tc>
      </w:tr>
      <w:tr w:rsidR="00BB084D" w:rsidRPr="00DF2EAE" w:rsidTr="001E33A8">
        <w:tc>
          <w:tcPr>
            <w:tcW w:w="2093" w:type="dxa"/>
          </w:tcPr>
          <w:p w:rsidR="00BB084D" w:rsidRPr="00DF2EAE" w:rsidRDefault="00BB084D" w:rsidP="008F3912">
            <w:pPr>
              <w:spacing w:after="0" w:line="240" w:lineRule="auto"/>
              <w:rPr>
                <w:rFonts w:ascii="Times New Roman" w:hAnsi="Times New Roman"/>
                <w:sz w:val="18"/>
                <w:szCs w:val="18"/>
              </w:rPr>
            </w:pPr>
            <w:r w:rsidRPr="00DF2EAE">
              <w:rPr>
                <w:rFonts w:ascii="Times New Roman" w:hAnsi="Times New Roman"/>
                <w:sz w:val="18"/>
                <w:szCs w:val="18"/>
              </w:rPr>
              <w:t>Channel estimation performance</w:t>
            </w:r>
          </w:p>
        </w:tc>
        <w:tc>
          <w:tcPr>
            <w:tcW w:w="141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560"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74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Diversity gain</w:t>
            </w:r>
          </w:p>
        </w:tc>
        <w:tc>
          <w:tcPr>
            <w:tcW w:w="141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560"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74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r>
      <w:tr w:rsidR="00BB084D" w:rsidRPr="00DF2EAE" w:rsidTr="001E33A8">
        <w:trPr>
          <w:trHeight w:val="508"/>
        </w:trPr>
        <w:tc>
          <w:tcPr>
            <w:tcW w:w="2093" w:type="dxa"/>
          </w:tcPr>
          <w:p w:rsidR="00BB084D" w:rsidRPr="00DF2EAE" w:rsidRDefault="00BB084D" w:rsidP="008F3912">
            <w:pPr>
              <w:spacing w:after="0" w:line="240" w:lineRule="auto"/>
              <w:rPr>
                <w:rFonts w:ascii="Times New Roman" w:hAnsi="Times New Roman"/>
                <w:sz w:val="18"/>
                <w:szCs w:val="18"/>
              </w:rPr>
            </w:pPr>
            <w:r w:rsidRPr="00DF2EAE">
              <w:rPr>
                <w:rFonts w:ascii="Times New Roman" w:hAnsi="Times New Roman"/>
                <w:sz w:val="18"/>
                <w:szCs w:val="18"/>
              </w:rPr>
              <w:t>Interference mismatch</w:t>
            </w:r>
          </w:p>
        </w:tc>
        <w:tc>
          <w:tcPr>
            <w:tcW w:w="141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 xml:space="preserve"> No</w:t>
            </w:r>
          </w:p>
        </w:tc>
        <w:tc>
          <w:tcPr>
            <w:tcW w:w="1560" w:type="dxa"/>
          </w:tcPr>
          <w:p w:rsidR="00BB084D" w:rsidRPr="00DF2EAE" w:rsidRDefault="00BB084D" w:rsidP="00E72F3A">
            <w:pPr>
              <w:spacing w:after="0"/>
              <w:rPr>
                <w:rFonts w:ascii="Times New Roman" w:hAnsi="Times New Roman"/>
                <w:iCs/>
                <w:sz w:val="18"/>
                <w:szCs w:val="18"/>
              </w:rPr>
            </w:pPr>
            <w:r w:rsidRPr="00DF2EAE">
              <w:rPr>
                <w:rFonts w:ascii="Times New Roman" w:hAnsi="Times New Roman"/>
                <w:iCs/>
                <w:sz w:val="18"/>
                <w:szCs w:val="18"/>
              </w:rPr>
              <w:t xml:space="preserve"> No</w:t>
            </w:r>
          </w:p>
        </w:tc>
        <w:tc>
          <w:tcPr>
            <w:tcW w:w="174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 xml:space="preserve"> Yes</w:t>
            </w:r>
          </w:p>
        </w:tc>
        <w:tc>
          <w:tcPr>
            <w:tcW w:w="1705" w:type="dxa"/>
          </w:tcPr>
          <w:p w:rsidR="00BB084D" w:rsidRPr="00DF2EAE" w:rsidRDefault="00BB084D" w:rsidP="00E72F3A">
            <w:pPr>
              <w:spacing w:after="0"/>
              <w:rPr>
                <w:rFonts w:ascii="Times New Roman" w:hAnsi="Times New Roman"/>
                <w:iCs/>
                <w:sz w:val="18"/>
                <w:szCs w:val="18"/>
              </w:rPr>
            </w:pPr>
            <w:r w:rsidRPr="00DF2EAE">
              <w:rPr>
                <w:rFonts w:ascii="Times New Roman" w:hAnsi="Times New Roman"/>
                <w:iCs/>
                <w:sz w:val="18"/>
                <w:szCs w:val="18"/>
              </w:rPr>
              <w:t xml:space="preserve"> Yes</w:t>
            </w:r>
          </w:p>
        </w:tc>
      </w:tr>
      <w:tr w:rsidR="0066456A" w:rsidRPr="00DF2EAE" w:rsidTr="001E33A8">
        <w:trPr>
          <w:trHeight w:val="508"/>
        </w:trPr>
        <w:tc>
          <w:tcPr>
            <w:tcW w:w="2093" w:type="dxa"/>
          </w:tcPr>
          <w:p w:rsidR="0066456A" w:rsidRPr="00DF2EAE" w:rsidRDefault="0066456A" w:rsidP="00E72F3A">
            <w:pPr>
              <w:spacing w:after="0" w:line="240" w:lineRule="auto"/>
              <w:rPr>
                <w:rFonts w:ascii="Times New Roman" w:hAnsi="Times New Roman"/>
                <w:sz w:val="18"/>
                <w:szCs w:val="18"/>
              </w:rPr>
            </w:pPr>
            <w:r w:rsidRPr="00DF2EAE">
              <w:rPr>
                <w:rFonts w:ascii="Times New Roman" w:hAnsi="Times New Roman"/>
                <w:sz w:val="18"/>
                <w:szCs w:val="18"/>
              </w:rPr>
              <w:t xml:space="preserve">QCL </w:t>
            </w:r>
            <w:r w:rsidR="00E72F3A" w:rsidRPr="00DF2EAE">
              <w:rPr>
                <w:rFonts w:ascii="Times New Roman" w:hAnsi="Times New Roman"/>
                <w:sz w:val="18"/>
                <w:szCs w:val="18"/>
              </w:rPr>
              <w:t>problem</w:t>
            </w:r>
          </w:p>
          <w:p w:rsidR="00E72F3A" w:rsidRPr="00DF2EAE" w:rsidRDefault="00E72F3A" w:rsidP="002C4173">
            <w:pPr>
              <w:spacing w:after="0" w:line="240" w:lineRule="auto"/>
              <w:rPr>
                <w:rFonts w:ascii="Times New Roman" w:hAnsi="Times New Roman"/>
                <w:sz w:val="18"/>
                <w:szCs w:val="18"/>
              </w:rPr>
            </w:pPr>
            <w:r w:rsidRPr="00DF2EAE">
              <w:rPr>
                <w:rFonts w:ascii="Times New Roman" w:hAnsi="Times New Roman"/>
                <w:sz w:val="18"/>
                <w:szCs w:val="18"/>
              </w:rPr>
              <w:t>(&gt;1 beams/TRPs)</w:t>
            </w:r>
          </w:p>
        </w:tc>
        <w:tc>
          <w:tcPr>
            <w:tcW w:w="1417" w:type="dxa"/>
          </w:tcPr>
          <w:p w:rsidR="0066456A" w:rsidRPr="00DF2EAE" w:rsidRDefault="0066456A" w:rsidP="00E72F3A">
            <w:pPr>
              <w:spacing w:after="0"/>
              <w:rPr>
                <w:rFonts w:ascii="Times New Roman" w:hAnsi="Times New Roman"/>
                <w:iCs/>
                <w:sz w:val="18"/>
                <w:szCs w:val="18"/>
              </w:rPr>
            </w:pPr>
            <w:r w:rsidRPr="00DF2EAE">
              <w:rPr>
                <w:rFonts w:ascii="Times New Roman" w:hAnsi="Times New Roman"/>
                <w:iCs/>
                <w:sz w:val="18"/>
                <w:szCs w:val="18"/>
              </w:rPr>
              <w:t xml:space="preserve"> </w:t>
            </w:r>
            <w:r w:rsidR="00E72F3A" w:rsidRPr="00DF2EAE">
              <w:rPr>
                <w:rFonts w:ascii="Times New Roman" w:hAnsi="Times New Roman"/>
                <w:iCs/>
                <w:sz w:val="18"/>
                <w:szCs w:val="18"/>
              </w:rPr>
              <w:t>High</w:t>
            </w:r>
          </w:p>
        </w:tc>
        <w:tc>
          <w:tcPr>
            <w:tcW w:w="1560" w:type="dxa"/>
          </w:tcPr>
          <w:p w:rsidR="0066456A" w:rsidRPr="00DF2EAE" w:rsidRDefault="0066456A" w:rsidP="00E72F3A">
            <w:pPr>
              <w:spacing w:after="0"/>
              <w:rPr>
                <w:rFonts w:ascii="Times New Roman" w:hAnsi="Times New Roman"/>
                <w:iCs/>
                <w:sz w:val="18"/>
                <w:szCs w:val="18"/>
              </w:rPr>
            </w:pPr>
            <w:r w:rsidRPr="00DF2EAE">
              <w:rPr>
                <w:rFonts w:ascii="Times New Roman" w:hAnsi="Times New Roman"/>
                <w:iCs/>
                <w:sz w:val="18"/>
                <w:szCs w:val="18"/>
              </w:rPr>
              <w:t xml:space="preserve"> </w:t>
            </w:r>
            <w:r w:rsidR="00E72F3A" w:rsidRPr="00DF2EAE">
              <w:rPr>
                <w:rFonts w:ascii="Times New Roman" w:hAnsi="Times New Roman"/>
                <w:iCs/>
                <w:sz w:val="18"/>
                <w:szCs w:val="18"/>
              </w:rPr>
              <w:t>High</w:t>
            </w:r>
          </w:p>
        </w:tc>
        <w:tc>
          <w:tcPr>
            <w:tcW w:w="1747" w:type="dxa"/>
          </w:tcPr>
          <w:p w:rsidR="0066456A" w:rsidRPr="00DF2EAE" w:rsidRDefault="0066456A" w:rsidP="008F3912">
            <w:pPr>
              <w:spacing w:after="0"/>
              <w:rPr>
                <w:rFonts w:ascii="Times New Roman" w:hAnsi="Times New Roman"/>
                <w:iCs/>
                <w:sz w:val="18"/>
                <w:szCs w:val="18"/>
              </w:rPr>
            </w:pPr>
            <w:r w:rsidRPr="00DF2EAE">
              <w:rPr>
                <w:rFonts w:ascii="Times New Roman" w:hAnsi="Times New Roman"/>
                <w:iCs/>
                <w:sz w:val="18"/>
                <w:szCs w:val="18"/>
              </w:rPr>
              <w:t xml:space="preserve"> </w:t>
            </w:r>
            <w:r w:rsidR="00E72F3A" w:rsidRPr="00DF2EAE">
              <w:rPr>
                <w:rFonts w:ascii="Times New Roman" w:hAnsi="Times New Roman"/>
                <w:iCs/>
                <w:sz w:val="18"/>
                <w:szCs w:val="18"/>
              </w:rPr>
              <w:t>Low</w:t>
            </w:r>
          </w:p>
        </w:tc>
        <w:tc>
          <w:tcPr>
            <w:tcW w:w="1705" w:type="dxa"/>
          </w:tcPr>
          <w:p w:rsidR="0066456A" w:rsidRPr="00DF2EAE" w:rsidRDefault="00E72F3A" w:rsidP="00E72F3A">
            <w:pPr>
              <w:spacing w:after="0"/>
              <w:rPr>
                <w:rFonts w:ascii="Times New Roman" w:hAnsi="Times New Roman"/>
                <w:iCs/>
                <w:sz w:val="18"/>
                <w:szCs w:val="18"/>
              </w:rPr>
            </w:pPr>
            <w:r w:rsidRPr="00DF2EAE">
              <w:rPr>
                <w:rFonts w:ascii="Times New Roman" w:hAnsi="Times New Roman"/>
                <w:iCs/>
                <w:sz w:val="18"/>
                <w:szCs w:val="18"/>
              </w:rPr>
              <w:t xml:space="preserve"> Medium</w:t>
            </w:r>
          </w:p>
        </w:tc>
      </w:tr>
    </w:tbl>
    <w:p w:rsidR="001E33A8" w:rsidRPr="00DF2EAE" w:rsidRDefault="00AA0E58" w:rsidP="00A149C6">
      <w:pPr>
        <w:jc w:val="both"/>
        <w:rPr>
          <w:rFonts w:ascii="Times New Roman" w:hAnsi="Times New Roman"/>
          <w:iCs/>
          <w:sz w:val="20"/>
          <w:szCs w:val="20"/>
        </w:rPr>
      </w:pPr>
      <w:r w:rsidRPr="00DF2EAE">
        <w:rPr>
          <w:rFonts w:ascii="Times New Roman" w:hAnsi="Times New Roman"/>
          <w:iCs/>
          <w:sz w:val="20"/>
          <w:szCs w:val="20"/>
        </w:rPr>
        <w:t>Based on the above analysis, the pros and cons of the candidates are summarized in Table I. Generally, transparent schemes have lower UE complexity, spec effort and DMRS overhead</w:t>
      </w:r>
      <w:r w:rsidR="00BF65D6" w:rsidRPr="00DF2EAE">
        <w:rPr>
          <w:rFonts w:ascii="Times New Roman" w:hAnsi="Times New Roman"/>
          <w:iCs/>
          <w:sz w:val="20"/>
          <w:szCs w:val="20"/>
        </w:rPr>
        <w:t xml:space="preserve"> if the precoding granularity is not higher than CL MIMO</w:t>
      </w:r>
      <w:r w:rsidRPr="00DF2EAE">
        <w:rPr>
          <w:rFonts w:ascii="Times New Roman" w:hAnsi="Times New Roman"/>
          <w:iCs/>
          <w:sz w:val="20"/>
          <w:szCs w:val="20"/>
        </w:rPr>
        <w:t xml:space="preserve">, but it achieves lower diversity gain and channel estimation performance. Considering transparent schemes are simpler, at least Alt.1 and Alt.2 can be supported in NR Phase I. </w:t>
      </w:r>
    </w:p>
    <w:p w:rsidR="000B371B" w:rsidRPr="00DF2EAE" w:rsidRDefault="001E33A8" w:rsidP="00A149C6">
      <w:pPr>
        <w:spacing w:after="0"/>
        <w:jc w:val="both"/>
        <w:rPr>
          <w:rFonts w:ascii="Times New Roman" w:hAnsi="Times New Roman"/>
          <w:sz w:val="20"/>
          <w:szCs w:val="20"/>
        </w:rPr>
      </w:pPr>
      <w:r w:rsidRPr="00DF2EAE">
        <w:rPr>
          <w:rFonts w:ascii="Times New Roman" w:hAnsi="Times New Roman"/>
          <w:sz w:val="20"/>
          <w:szCs w:val="20"/>
        </w:rPr>
        <w:t>Non-transparent DMRS based scheme</w:t>
      </w:r>
      <w:r w:rsidR="00AA0E58" w:rsidRPr="00DF2EAE">
        <w:rPr>
          <w:rFonts w:ascii="Times New Roman" w:hAnsi="Times New Roman"/>
          <w:sz w:val="20"/>
          <w:szCs w:val="20"/>
        </w:rPr>
        <w:t xml:space="preserve"> achieves better performance, and they are more suitable for small amount data transmission. If </w:t>
      </w:r>
      <w:r w:rsidR="00A149C6" w:rsidRPr="00DF2EAE">
        <w:rPr>
          <w:rFonts w:ascii="Times New Roman" w:hAnsi="Times New Roman"/>
          <w:sz w:val="20"/>
          <w:szCs w:val="20"/>
        </w:rPr>
        <w:t xml:space="preserve">time permits, Phase I can support Alt.3 and Alt.4 after evaluation as enhancements. </w:t>
      </w:r>
    </w:p>
    <w:p w:rsidR="0066456A" w:rsidRPr="00DF2EAE" w:rsidRDefault="00A149C6" w:rsidP="001E33A8">
      <w:pPr>
        <w:spacing w:after="0"/>
        <w:rPr>
          <w:rFonts w:ascii="Times New Roman" w:hAnsi="Times New Roman"/>
          <w:sz w:val="20"/>
          <w:szCs w:val="20"/>
        </w:rPr>
      </w:pPr>
      <w:r w:rsidRPr="00DF2EAE">
        <w:rPr>
          <w:rFonts w:ascii="Times New Roman" w:hAnsi="Times New Roman"/>
          <w:sz w:val="20"/>
          <w:szCs w:val="20"/>
        </w:rPr>
        <w:t>I</w:t>
      </w:r>
      <w:r w:rsidR="000B371B" w:rsidRPr="00DF2EAE">
        <w:rPr>
          <w:rFonts w:ascii="Times New Roman" w:hAnsi="Times New Roman"/>
          <w:sz w:val="20"/>
          <w:szCs w:val="20"/>
        </w:rPr>
        <w:t>f non-transparent DMRS based rank 1open loop/ semi-open loop scheme will be supported for higher performance</w:t>
      </w:r>
      <w:r w:rsidR="000B371B" w:rsidRPr="00DF2EAE">
        <w:rPr>
          <w:rFonts w:ascii="Times New Roman" w:hAnsi="Times New Roman"/>
          <w:sz w:val="20"/>
          <w:szCs w:val="20"/>
        </w:rPr>
        <w:t>，</w:t>
      </w:r>
      <w:r w:rsidRPr="00DF2EAE">
        <w:rPr>
          <w:rFonts w:ascii="Times New Roman" w:hAnsi="Times New Roman"/>
          <w:sz w:val="20"/>
          <w:szCs w:val="20"/>
        </w:rPr>
        <w:t>we prefer Alt.3 considering it is simpler and more adaptable.</w:t>
      </w:r>
    </w:p>
    <w:p w:rsidR="0066456A" w:rsidRPr="00DF2EAE" w:rsidRDefault="0066456A" w:rsidP="00A62FC7">
      <w:pPr>
        <w:spacing w:after="0"/>
        <w:jc w:val="both"/>
        <w:rPr>
          <w:rFonts w:ascii="Times New Roman" w:hAnsi="Times New Roman"/>
          <w:i/>
          <w:sz w:val="20"/>
          <w:szCs w:val="20"/>
        </w:rPr>
      </w:pPr>
      <w:r w:rsidRPr="00DF2EAE">
        <w:rPr>
          <w:rFonts w:ascii="Times New Roman" w:hAnsi="Times New Roman"/>
          <w:b/>
          <w:i/>
          <w:sz w:val="20"/>
          <w:szCs w:val="20"/>
        </w:rPr>
        <w:t>Proposal</w:t>
      </w:r>
      <w:r w:rsidR="002C4173" w:rsidRPr="00DF2EAE">
        <w:rPr>
          <w:rFonts w:ascii="Times New Roman" w:hAnsi="Times New Roman"/>
          <w:b/>
          <w:i/>
          <w:sz w:val="20"/>
          <w:szCs w:val="20"/>
        </w:rPr>
        <w:t>-1</w:t>
      </w:r>
      <w:r w:rsidRPr="00DF2EAE">
        <w:rPr>
          <w:rFonts w:ascii="Times New Roman" w:hAnsi="Times New Roman"/>
          <w:b/>
          <w:i/>
          <w:sz w:val="20"/>
          <w:szCs w:val="20"/>
        </w:rPr>
        <w:t xml:space="preserve">: </w:t>
      </w:r>
      <w:r w:rsidRPr="00DF2EAE">
        <w:rPr>
          <w:rFonts w:ascii="Times New Roman" w:hAnsi="Times New Roman"/>
          <w:i/>
          <w:sz w:val="20"/>
          <w:szCs w:val="20"/>
        </w:rPr>
        <w:t xml:space="preserve"> </w:t>
      </w:r>
      <w:r w:rsidR="00A43463" w:rsidRPr="00DF2EAE">
        <w:rPr>
          <w:rFonts w:ascii="Times New Roman" w:hAnsi="Times New Roman"/>
          <w:i/>
          <w:sz w:val="20"/>
          <w:szCs w:val="20"/>
        </w:rPr>
        <w:t>A</w:t>
      </w:r>
      <w:r w:rsidRPr="00DF2EAE">
        <w:rPr>
          <w:rFonts w:ascii="Times New Roman" w:hAnsi="Times New Roman"/>
          <w:i/>
          <w:sz w:val="20"/>
          <w:szCs w:val="20"/>
        </w:rPr>
        <w:t xml:space="preserve">t least transparent DMRS based scheme should be supported for rank 1 </w:t>
      </w:r>
      <w:r w:rsidR="0056451E" w:rsidRPr="00DF2EAE">
        <w:rPr>
          <w:rFonts w:ascii="Times New Roman" w:hAnsi="Times New Roman"/>
          <w:i/>
          <w:sz w:val="20"/>
          <w:szCs w:val="20"/>
        </w:rPr>
        <w:t>open loop/ semi-open loop transmissions</w:t>
      </w:r>
      <w:r w:rsidR="00A62FC7" w:rsidRPr="00DF2EAE">
        <w:rPr>
          <w:rFonts w:ascii="Times New Roman" w:hAnsi="Times New Roman"/>
          <w:i/>
          <w:sz w:val="20"/>
          <w:szCs w:val="20"/>
        </w:rPr>
        <w:t>.</w:t>
      </w:r>
      <w:r w:rsidRPr="00DF2EAE">
        <w:rPr>
          <w:rFonts w:ascii="Times New Roman" w:hAnsi="Times New Roman"/>
          <w:i/>
          <w:sz w:val="20"/>
          <w:szCs w:val="20"/>
        </w:rPr>
        <w:t xml:space="preserve"> </w:t>
      </w:r>
    </w:p>
    <w:p w:rsidR="0066456A" w:rsidRPr="00DF2EAE" w:rsidRDefault="0066456A" w:rsidP="00A62FC7">
      <w:pPr>
        <w:spacing w:after="0"/>
        <w:jc w:val="both"/>
        <w:rPr>
          <w:rFonts w:ascii="Times New Roman" w:hAnsi="Times New Roman"/>
          <w:i/>
          <w:sz w:val="20"/>
          <w:szCs w:val="20"/>
        </w:rPr>
      </w:pPr>
      <w:r w:rsidRPr="00DF2EAE">
        <w:rPr>
          <w:rFonts w:ascii="Times New Roman" w:hAnsi="Times New Roman"/>
          <w:b/>
          <w:i/>
          <w:sz w:val="20"/>
          <w:szCs w:val="20"/>
        </w:rPr>
        <w:t>Proposal</w:t>
      </w:r>
      <w:r w:rsidR="002C4173" w:rsidRPr="00DF2EAE">
        <w:rPr>
          <w:rFonts w:ascii="Times New Roman" w:hAnsi="Times New Roman"/>
          <w:b/>
          <w:i/>
          <w:sz w:val="20"/>
          <w:szCs w:val="20"/>
        </w:rPr>
        <w:t>-2</w:t>
      </w:r>
      <w:r w:rsidRPr="00DF2EAE">
        <w:rPr>
          <w:rFonts w:ascii="Times New Roman" w:hAnsi="Times New Roman"/>
          <w:b/>
          <w:i/>
          <w:sz w:val="20"/>
          <w:szCs w:val="20"/>
        </w:rPr>
        <w:t xml:space="preserve">:  </w:t>
      </w:r>
      <w:r w:rsidR="00A43463" w:rsidRPr="00DF2EAE">
        <w:rPr>
          <w:rFonts w:ascii="Times New Roman" w:hAnsi="Times New Roman"/>
          <w:i/>
          <w:sz w:val="20"/>
          <w:szCs w:val="20"/>
        </w:rPr>
        <w:t>I</w:t>
      </w:r>
      <w:r w:rsidRPr="00DF2EAE">
        <w:rPr>
          <w:rFonts w:ascii="Times New Roman" w:hAnsi="Times New Roman"/>
          <w:i/>
          <w:sz w:val="20"/>
          <w:szCs w:val="20"/>
        </w:rPr>
        <w:t xml:space="preserve">f non-transparent DMRS based </w:t>
      </w:r>
      <w:r w:rsidR="0056451E" w:rsidRPr="00DF2EAE">
        <w:rPr>
          <w:rFonts w:ascii="Times New Roman" w:hAnsi="Times New Roman"/>
          <w:i/>
          <w:sz w:val="20"/>
          <w:szCs w:val="20"/>
        </w:rPr>
        <w:t>rank 1</w:t>
      </w:r>
      <w:r w:rsidR="00351620" w:rsidRPr="00DF2EAE">
        <w:rPr>
          <w:rFonts w:ascii="Times New Roman" w:hAnsi="Times New Roman"/>
          <w:i/>
          <w:sz w:val="20"/>
          <w:szCs w:val="20"/>
        </w:rPr>
        <w:t xml:space="preserve"> </w:t>
      </w:r>
      <w:r w:rsidR="0056451E" w:rsidRPr="00DF2EAE">
        <w:rPr>
          <w:rFonts w:ascii="Times New Roman" w:hAnsi="Times New Roman"/>
          <w:i/>
          <w:sz w:val="20"/>
          <w:szCs w:val="20"/>
        </w:rPr>
        <w:t xml:space="preserve">open loop/ semi-open loop </w:t>
      </w:r>
      <w:r w:rsidRPr="00DF2EAE">
        <w:rPr>
          <w:rFonts w:ascii="Times New Roman" w:hAnsi="Times New Roman"/>
          <w:i/>
          <w:sz w:val="20"/>
          <w:szCs w:val="20"/>
        </w:rPr>
        <w:t xml:space="preserve">scheme </w:t>
      </w:r>
      <w:r w:rsidR="00CE2D07" w:rsidRPr="00DF2EAE">
        <w:rPr>
          <w:rFonts w:ascii="Times New Roman" w:hAnsi="Times New Roman"/>
          <w:i/>
          <w:sz w:val="20"/>
          <w:szCs w:val="20"/>
        </w:rPr>
        <w:t>is</w:t>
      </w:r>
      <w:r w:rsidRPr="00DF2EAE">
        <w:rPr>
          <w:rFonts w:ascii="Times New Roman" w:hAnsi="Times New Roman"/>
          <w:i/>
          <w:sz w:val="20"/>
          <w:szCs w:val="20"/>
        </w:rPr>
        <w:t xml:space="preserve"> supported for higher performance, Alt.3 is more preferred</w:t>
      </w:r>
      <w:r w:rsidR="00A62FC7" w:rsidRPr="00DF2EAE">
        <w:rPr>
          <w:rFonts w:ascii="Times New Roman" w:hAnsi="Times New Roman"/>
          <w:i/>
          <w:sz w:val="20"/>
          <w:szCs w:val="20"/>
        </w:rPr>
        <w:t>.</w:t>
      </w:r>
      <w:r w:rsidRPr="00DF2EAE">
        <w:rPr>
          <w:rFonts w:ascii="Times New Roman" w:hAnsi="Times New Roman"/>
          <w:i/>
          <w:sz w:val="20"/>
          <w:szCs w:val="20"/>
        </w:rPr>
        <w:t xml:space="preserve"> </w:t>
      </w:r>
    </w:p>
    <w:p w:rsidR="009113A6" w:rsidRPr="00DF2EAE" w:rsidRDefault="009113A6" w:rsidP="009113A6">
      <w:pPr>
        <w:pStyle w:val="ac"/>
        <w:numPr>
          <w:ilvl w:val="1"/>
          <w:numId w:val="4"/>
        </w:numPr>
        <w:jc w:val="both"/>
        <w:rPr>
          <w:rFonts w:ascii="Times New Roman" w:hAnsi="Times New Roman"/>
          <w:i/>
          <w:sz w:val="20"/>
          <w:szCs w:val="20"/>
        </w:rPr>
      </w:pPr>
      <w:r w:rsidRPr="00DF2EAE">
        <w:rPr>
          <w:rFonts w:ascii="Times New Roman" w:eastAsiaTheme="minorEastAsia" w:hAnsi="Times New Roman" w:hint="eastAsia"/>
          <w:i/>
          <w:sz w:val="20"/>
          <w:szCs w:val="20"/>
          <w:lang w:eastAsia="zh-CN"/>
        </w:rPr>
        <w:t>Port-</w:t>
      </w:r>
      <w:r w:rsidR="000D20F8" w:rsidRPr="00DF2EAE">
        <w:rPr>
          <w:rFonts w:ascii="Times New Roman" w:eastAsiaTheme="minorEastAsia" w:hAnsi="Times New Roman"/>
          <w:i/>
          <w:sz w:val="20"/>
          <w:szCs w:val="20"/>
          <w:lang w:eastAsia="zh-CN"/>
        </w:rPr>
        <w:t>level</w:t>
      </w:r>
      <w:r w:rsidR="00133B41" w:rsidRPr="00DF2EAE">
        <w:rPr>
          <w:rFonts w:ascii="Times New Roman" w:eastAsiaTheme="minorEastAsia" w:hAnsi="Times New Roman"/>
          <w:i/>
          <w:sz w:val="20"/>
          <w:szCs w:val="20"/>
          <w:lang w:eastAsia="zh-CN"/>
        </w:rPr>
        <w:t xml:space="preserve"> </w:t>
      </w:r>
      <w:r w:rsidRPr="00DF2EAE">
        <w:rPr>
          <w:rFonts w:ascii="Times New Roman" w:eastAsiaTheme="minorEastAsia" w:hAnsi="Times New Roman" w:hint="eastAsia"/>
          <w:i/>
          <w:sz w:val="20"/>
          <w:szCs w:val="20"/>
          <w:lang w:eastAsia="zh-CN"/>
        </w:rPr>
        <w:t xml:space="preserve">precoder </w:t>
      </w:r>
      <w:r w:rsidRPr="00DF2EAE">
        <w:rPr>
          <w:rFonts w:ascii="Times New Roman" w:eastAsiaTheme="minorEastAsia" w:hAnsi="Times New Roman"/>
          <w:i/>
          <w:sz w:val="20"/>
          <w:szCs w:val="20"/>
          <w:lang w:eastAsia="zh-CN"/>
        </w:rPr>
        <w:t>cycling</w:t>
      </w:r>
      <w:r w:rsidRPr="00DF2EAE">
        <w:rPr>
          <w:rFonts w:ascii="Times New Roman" w:eastAsiaTheme="minorEastAsia" w:hAnsi="Times New Roman" w:hint="eastAsia"/>
          <w:i/>
          <w:sz w:val="20"/>
          <w:szCs w:val="20"/>
          <w:lang w:eastAsia="zh-CN"/>
        </w:rPr>
        <w:t xml:space="preserve"> </w:t>
      </w:r>
      <w:r w:rsidR="00B74E0E" w:rsidRPr="00DF2EAE">
        <w:rPr>
          <w:rFonts w:ascii="Times New Roman" w:eastAsiaTheme="minorEastAsia" w:hAnsi="Times New Roman"/>
          <w:i/>
          <w:sz w:val="20"/>
          <w:szCs w:val="20"/>
          <w:lang w:eastAsia="zh-CN"/>
        </w:rPr>
        <w:t xml:space="preserve">per data REG </w:t>
      </w:r>
      <w:r w:rsidRPr="00DF2EAE">
        <w:rPr>
          <w:rFonts w:ascii="Times New Roman" w:eastAsiaTheme="minorEastAsia" w:hAnsi="Times New Roman" w:hint="eastAsia"/>
          <w:i/>
          <w:sz w:val="20"/>
          <w:szCs w:val="20"/>
          <w:lang w:eastAsia="zh-CN"/>
        </w:rPr>
        <w:t>can be considered when the number of cycled precoders is not large, e.g., the case of cross-pol co-phasing cycling.</w:t>
      </w:r>
    </w:p>
    <w:p w:rsidR="009F5B21" w:rsidRPr="00DF2EAE" w:rsidRDefault="009F5B21" w:rsidP="009F5B21">
      <w:pPr>
        <w:pStyle w:val="2"/>
        <w:spacing w:line="240" w:lineRule="auto"/>
        <w:rPr>
          <w:rFonts w:ascii="Times New Roman" w:hAnsi="Times New Roman"/>
          <w:sz w:val="24"/>
          <w:szCs w:val="24"/>
        </w:rPr>
      </w:pPr>
      <w:r w:rsidRPr="00DF2EAE">
        <w:rPr>
          <w:rFonts w:ascii="Times New Roman" w:hAnsi="Times New Roman"/>
          <w:sz w:val="24"/>
          <w:szCs w:val="24"/>
        </w:rPr>
        <w:lastRenderedPageBreak/>
        <w:t>Diversity based downlink transmission schemes for rank &gt;1</w:t>
      </w:r>
    </w:p>
    <w:p w:rsidR="00BC61B0" w:rsidRPr="00DF2EAE" w:rsidRDefault="00E72F3A" w:rsidP="00975F56">
      <w:pPr>
        <w:spacing w:after="0"/>
        <w:rPr>
          <w:rFonts w:ascii="Times New Roman" w:hAnsi="Times New Roman"/>
          <w:sz w:val="20"/>
          <w:szCs w:val="20"/>
        </w:rPr>
      </w:pPr>
      <w:r w:rsidRPr="00DF2EAE">
        <w:rPr>
          <w:rFonts w:ascii="Times New Roman" w:hAnsi="Times New Roman"/>
          <w:sz w:val="20"/>
          <w:szCs w:val="20"/>
        </w:rPr>
        <w:t xml:space="preserve">In last meeting, six alternatives are identified for rank &gt;1 open loop and semi-open loop transmissions. </w:t>
      </w:r>
    </w:p>
    <w:p w:rsidR="001D5E32" w:rsidRPr="00DF2EAE" w:rsidRDefault="00BC61B0" w:rsidP="00231042">
      <w:pPr>
        <w:spacing w:afterLines="50"/>
        <w:rPr>
          <w:rFonts w:ascii="Times New Roman" w:hAnsi="Times New Roman"/>
          <w:sz w:val="20"/>
          <w:szCs w:val="20"/>
        </w:rPr>
      </w:pPr>
      <w:r w:rsidRPr="00DF2EAE">
        <w:rPr>
          <w:rFonts w:ascii="Times New Roman" w:hAnsi="Times New Roman"/>
          <w:sz w:val="20"/>
          <w:szCs w:val="20"/>
        </w:rPr>
        <w:t>Transparent DMRS based scheme</w:t>
      </w:r>
      <w:r w:rsidR="000B371B" w:rsidRPr="00DF2EAE">
        <w:rPr>
          <w:rFonts w:ascii="Times New Roman" w:hAnsi="Times New Roman"/>
          <w:sz w:val="20"/>
          <w:szCs w:val="20"/>
        </w:rPr>
        <w:t>s</w:t>
      </w:r>
      <w:r w:rsidRPr="00DF2EAE">
        <w:rPr>
          <w:rFonts w:ascii="Times New Roman" w:hAnsi="Times New Roman"/>
          <w:sz w:val="20"/>
          <w:szCs w:val="20"/>
        </w:rPr>
        <w:t xml:space="preserve"> </w:t>
      </w:r>
      <w:r w:rsidR="001D5E32" w:rsidRPr="00DF2EAE">
        <w:rPr>
          <w:rFonts w:ascii="Times New Roman" w:hAnsi="Times New Roman"/>
          <w:sz w:val="20"/>
          <w:szCs w:val="20"/>
        </w:rPr>
        <w:t xml:space="preserve">includes </w:t>
      </w:r>
    </w:p>
    <w:p w:rsidR="000C7882" w:rsidRDefault="00BC61B0" w:rsidP="00231042">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Alt.1</w:t>
      </w:r>
      <w:r w:rsidR="001D5E32" w:rsidRPr="00DF2EAE">
        <w:rPr>
          <w:rFonts w:ascii="Times New Roman" w:eastAsiaTheme="minorEastAsia" w:hAnsi="Times New Roman"/>
          <w:i/>
          <w:sz w:val="20"/>
          <w:szCs w:val="20"/>
          <w:lang w:eastAsia="zh-CN"/>
        </w:rPr>
        <w:t>:</w:t>
      </w:r>
      <w:r w:rsidRPr="00DF2EAE">
        <w:rPr>
          <w:rFonts w:ascii="Times New Roman" w:hAnsi="Times New Roman"/>
          <w:i/>
          <w:sz w:val="20"/>
          <w:szCs w:val="20"/>
        </w:rPr>
        <w:t xml:space="preserve"> </w:t>
      </w:r>
      <w:r w:rsidR="009F5B21" w:rsidRPr="00DF2EAE">
        <w:rPr>
          <w:rFonts w:ascii="Times New Roman" w:hAnsi="Times New Roman"/>
          <w:i/>
          <w:sz w:val="20"/>
          <w:szCs w:val="20"/>
        </w:rPr>
        <w:t>Precoder cycling with transparent DMRS</w:t>
      </w:r>
      <w:r w:rsidR="009275AF" w:rsidRPr="00DF2EAE">
        <w:rPr>
          <w:rFonts w:ascii="Times New Roman" w:hAnsi="Times New Roman"/>
          <w:sz w:val="20"/>
          <w:szCs w:val="20"/>
        </w:rPr>
        <w:t xml:space="preserve"> </w:t>
      </w:r>
    </w:p>
    <w:p w:rsidR="000C7882" w:rsidRDefault="009275AF" w:rsidP="00231042">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Alt.2</w:t>
      </w:r>
      <w:r w:rsidR="00C35C26" w:rsidRPr="00DF2EAE">
        <w:rPr>
          <w:rFonts w:ascii="Times New Roman" w:eastAsiaTheme="minorEastAsia" w:hAnsi="Times New Roman"/>
          <w:i/>
          <w:sz w:val="20"/>
          <w:szCs w:val="20"/>
          <w:lang w:eastAsia="zh-CN"/>
        </w:rPr>
        <w:t>:</w:t>
      </w:r>
      <w:r w:rsidRPr="00DF2EAE">
        <w:rPr>
          <w:rFonts w:ascii="Times New Roman" w:hAnsi="Times New Roman"/>
          <w:i/>
          <w:sz w:val="20"/>
          <w:szCs w:val="20"/>
        </w:rPr>
        <w:t xml:space="preserve"> Small-delay CDD with transparent DMRS</w:t>
      </w:r>
    </w:p>
    <w:p w:rsidR="000C7882" w:rsidRDefault="00C35C26" w:rsidP="00231042">
      <w:pPr>
        <w:spacing w:afterLines="50"/>
        <w:rPr>
          <w:rFonts w:ascii="Times New Roman" w:hAnsi="Times New Roman"/>
          <w:sz w:val="20"/>
          <w:szCs w:val="20"/>
        </w:rPr>
      </w:pPr>
      <w:r w:rsidRPr="00DF2EAE">
        <w:rPr>
          <w:rFonts w:ascii="Times New Roman" w:hAnsi="Times New Roman"/>
          <w:sz w:val="20"/>
          <w:szCs w:val="20"/>
        </w:rPr>
        <w:t xml:space="preserve">Similar </w:t>
      </w:r>
      <w:r w:rsidR="00351620" w:rsidRPr="00DF2EAE">
        <w:rPr>
          <w:rFonts w:ascii="Times New Roman" w:hAnsi="Times New Roman"/>
          <w:sz w:val="20"/>
          <w:szCs w:val="20"/>
        </w:rPr>
        <w:t>to</w:t>
      </w:r>
      <w:r w:rsidRPr="00DF2EAE">
        <w:rPr>
          <w:rFonts w:ascii="Times New Roman" w:eastAsia="宋体" w:hAnsi="Times New Roman"/>
          <w:sz w:val="20"/>
          <w:szCs w:val="20"/>
        </w:rPr>
        <w:t xml:space="preserve"> rank 1, these schemes demand lower spec effort and UE complexity with more flexible precoder. Thus they should be supported in NR Phase I. However, their drawback is lower performance especially for high MCS and fewer allocated resource. They can be further enhanced.</w:t>
      </w:r>
    </w:p>
    <w:p w:rsidR="000C7882" w:rsidRDefault="009275AF" w:rsidP="00231042">
      <w:pPr>
        <w:spacing w:afterLines="50"/>
        <w:rPr>
          <w:rFonts w:ascii="Times New Roman" w:hAnsi="Times New Roman"/>
          <w:sz w:val="20"/>
          <w:szCs w:val="20"/>
        </w:rPr>
      </w:pPr>
      <w:r w:rsidRPr="00DF2EAE">
        <w:rPr>
          <w:rFonts w:ascii="Times New Roman" w:hAnsi="Times New Roman"/>
          <w:sz w:val="20"/>
          <w:szCs w:val="20"/>
        </w:rPr>
        <w:t>Non-Transparent DMRS based scheme</w:t>
      </w:r>
      <w:r w:rsidR="000B371B" w:rsidRPr="00DF2EAE">
        <w:rPr>
          <w:rFonts w:ascii="Times New Roman" w:hAnsi="Times New Roman"/>
          <w:sz w:val="20"/>
          <w:szCs w:val="20"/>
        </w:rPr>
        <w:t>s</w:t>
      </w:r>
      <w:r w:rsidR="00AC1F51" w:rsidRPr="00DF2EAE">
        <w:rPr>
          <w:rFonts w:ascii="Times New Roman" w:hAnsi="Times New Roman"/>
          <w:sz w:val="20"/>
          <w:szCs w:val="20"/>
        </w:rPr>
        <w:t xml:space="preserve"> includes</w:t>
      </w:r>
    </w:p>
    <w:p w:rsidR="000C7882" w:rsidRDefault="00AC1F51" w:rsidP="00231042">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w:t>
      </w:r>
      <w:r w:rsidR="009275AF" w:rsidRPr="00DF2EAE">
        <w:rPr>
          <w:rFonts w:ascii="Times New Roman" w:hAnsi="Times New Roman"/>
          <w:i/>
          <w:sz w:val="20"/>
          <w:szCs w:val="20"/>
        </w:rPr>
        <w:t>lt .3</w:t>
      </w:r>
      <w:r w:rsidRPr="00DF2EAE">
        <w:rPr>
          <w:rFonts w:ascii="Times New Roman" w:eastAsiaTheme="minorEastAsia" w:hAnsi="Times New Roman"/>
          <w:i/>
          <w:sz w:val="20"/>
          <w:szCs w:val="20"/>
          <w:lang w:eastAsia="zh-CN"/>
        </w:rPr>
        <w:t>:</w:t>
      </w:r>
      <w:r w:rsidR="009275AF" w:rsidRPr="00DF2EAE">
        <w:rPr>
          <w:rFonts w:ascii="Times New Roman" w:hAnsi="Times New Roman"/>
          <w:i/>
          <w:sz w:val="20"/>
          <w:szCs w:val="20"/>
        </w:rPr>
        <w:t xml:space="preserve"> Precoder cycling with non-transparent DMRS</w:t>
      </w:r>
      <w:r w:rsidRPr="00DF2EAE">
        <w:rPr>
          <w:rFonts w:ascii="Times New Roman" w:hAnsi="Times New Roman"/>
          <w:i/>
          <w:sz w:val="20"/>
          <w:szCs w:val="20"/>
        </w:rPr>
        <w:t xml:space="preserve"> </w:t>
      </w:r>
      <w:r w:rsidR="009275AF" w:rsidRPr="00DF2EAE">
        <w:rPr>
          <w:rFonts w:ascii="Times New Roman" w:hAnsi="Times New Roman"/>
          <w:i/>
          <w:sz w:val="20"/>
          <w:szCs w:val="20"/>
        </w:rPr>
        <w:t xml:space="preserve"> </w:t>
      </w:r>
    </w:p>
    <w:p w:rsidR="000C7882" w:rsidRDefault="009275AF" w:rsidP="00231042">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 .4</w:t>
      </w:r>
      <w:r w:rsidR="00AC1F51" w:rsidRPr="00DF2EAE">
        <w:rPr>
          <w:rFonts w:ascii="Times New Roman" w:eastAsiaTheme="minorEastAsia" w:hAnsi="Times New Roman"/>
          <w:i/>
          <w:sz w:val="20"/>
          <w:szCs w:val="20"/>
          <w:lang w:eastAsia="zh-CN"/>
        </w:rPr>
        <w:t>:</w:t>
      </w:r>
      <w:r w:rsidRPr="00DF2EAE">
        <w:rPr>
          <w:rFonts w:ascii="Times New Roman" w:hAnsi="Times New Roman"/>
          <w:i/>
          <w:sz w:val="20"/>
          <w:szCs w:val="20"/>
        </w:rPr>
        <w:t xml:space="preserve"> </w:t>
      </w:r>
      <w:r w:rsidRPr="00DF2EAE">
        <w:rPr>
          <w:rFonts w:ascii="Times New Roman" w:eastAsia="MS Mincho" w:hAnsi="Times New Roman"/>
          <w:i/>
          <w:sz w:val="20"/>
          <w:szCs w:val="20"/>
          <w:lang w:eastAsia="ja-JP"/>
        </w:rPr>
        <w:t>Layer shifting</w:t>
      </w:r>
      <w:r w:rsidRPr="00DF2EAE">
        <w:rPr>
          <w:rFonts w:ascii="Times New Roman" w:hAnsi="Times New Roman"/>
          <w:i/>
          <w:sz w:val="20"/>
          <w:szCs w:val="20"/>
        </w:rPr>
        <w:t xml:space="preserve"> </w:t>
      </w:r>
    </w:p>
    <w:p w:rsidR="000C7882" w:rsidRDefault="009275AF" w:rsidP="00231042">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 .5 Large-delay CDD with non-transparent DMRS</w:t>
      </w:r>
    </w:p>
    <w:p w:rsidR="000C7882" w:rsidRDefault="00AC1F51" w:rsidP="00231042">
      <w:pPr>
        <w:spacing w:afterLines="50"/>
        <w:rPr>
          <w:rFonts w:ascii="Times New Roman" w:eastAsia="宋体" w:hAnsi="Times New Roman"/>
          <w:sz w:val="20"/>
          <w:szCs w:val="20"/>
        </w:rPr>
      </w:pPr>
      <w:r w:rsidRPr="00DF2EAE">
        <w:rPr>
          <w:rFonts w:ascii="Times New Roman" w:eastAsia="宋体" w:hAnsi="Times New Roman"/>
          <w:sz w:val="20"/>
          <w:szCs w:val="20"/>
        </w:rPr>
        <w:t xml:space="preserve">Generally, Alt. 4 and Alt. 5 are special cases for Alt.3. For example, for rank 2, cycled precoder sets of Alt.4 and Alt.5 are </w:t>
      </w:r>
      <m:oMath>
        <m:d>
          <m:dPr>
            <m:begChr m:val="{"/>
            <m:endChr m:val="}"/>
            <m:ctrlPr>
              <w:rPr>
                <w:rFonts w:ascii="Cambria Math" w:hAnsi="Times New Roman"/>
                <w:sz w:val="20"/>
                <w:szCs w:val="20"/>
              </w:rPr>
            </m:ctrlPr>
          </m:dPr>
          <m:e>
            <m:d>
              <m:dPr>
                <m:begChr m:val="["/>
                <m:endChr m:val="]"/>
                <m:ctrlPr>
                  <w:rPr>
                    <w:rFonts w:ascii="Cambria Math" w:hAnsi="Times New Roman"/>
                    <w:sz w:val="20"/>
                    <w:szCs w:val="20"/>
                  </w:rPr>
                </m:ctrlPr>
              </m:dPr>
              <m:e>
                <m:m>
                  <m:mPr>
                    <m:mcs>
                      <m:mc>
                        <m:mcPr>
                          <m:count m:val="2"/>
                          <m:mcJc m:val="center"/>
                        </m:mcPr>
                      </m:mc>
                    </m:mcs>
                    <m:ctrlPr>
                      <w:rPr>
                        <w:rFonts w:ascii="Cambria Math" w:hAnsi="Times New Roman"/>
                        <w:sz w:val="20"/>
                        <w:szCs w:val="20"/>
                      </w:rPr>
                    </m:ctrlPr>
                  </m:mPr>
                  <m:mr>
                    <m:e>
                      <m:r>
                        <m:rPr>
                          <m:sty m:val="p"/>
                        </m:rPr>
                        <w:rPr>
                          <w:rFonts w:ascii="Cambria Math" w:hAnsi="Times New Roman"/>
                          <w:sz w:val="20"/>
                          <w:szCs w:val="20"/>
                        </w:rPr>
                        <m:t>1</m:t>
                      </m:r>
                    </m:e>
                    <m:e>
                      <m:r>
                        <m:rPr>
                          <m:sty m:val="p"/>
                        </m:rPr>
                        <w:rPr>
                          <w:rFonts w:ascii="Cambria Math" w:hAnsi="Times New Roman"/>
                          <w:sz w:val="20"/>
                          <w:szCs w:val="20"/>
                        </w:rPr>
                        <m:t>0</m:t>
                      </m:r>
                    </m:e>
                  </m:mr>
                  <m:mr>
                    <m:e>
                      <m:r>
                        <m:rPr>
                          <m:sty m:val="p"/>
                        </m:rPr>
                        <w:rPr>
                          <w:rFonts w:ascii="Cambria Math" w:hAnsi="Times New Roman"/>
                          <w:sz w:val="20"/>
                          <w:szCs w:val="20"/>
                        </w:rPr>
                        <m:t>0</m:t>
                      </m:r>
                    </m:e>
                    <m:e>
                      <m:r>
                        <m:rPr>
                          <m:sty m:val="p"/>
                        </m:rPr>
                        <w:rPr>
                          <w:rFonts w:ascii="Cambria Math" w:hAnsi="Times New Roman"/>
                          <w:sz w:val="20"/>
                          <w:szCs w:val="20"/>
                        </w:rPr>
                        <m:t>1</m:t>
                      </m:r>
                    </m:e>
                  </m:mr>
                </m:m>
              </m:e>
            </m:d>
            <m:r>
              <m:rPr>
                <m:sty m:val="p"/>
              </m:rPr>
              <w:rPr>
                <w:rFonts w:ascii="Cambria Math" w:hAnsi="Times New Roman"/>
                <w:sz w:val="20"/>
                <w:szCs w:val="20"/>
              </w:rPr>
              <m:t>,</m:t>
            </m:r>
            <m:d>
              <m:dPr>
                <m:begChr m:val="["/>
                <m:endChr m:val="]"/>
                <m:ctrlPr>
                  <w:rPr>
                    <w:rFonts w:ascii="Cambria Math" w:hAnsi="Times New Roman"/>
                    <w:sz w:val="20"/>
                    <w:szCs w:val="20"/>
                  </w:rPr>
                </m:ctrlPr>
              </m:dPr>
              <m:e>
                <m:m>
                  <m:mPr>
                    <m:mcs>
                      <m:mc>
                        <m:mcPr>
                          <m:count m:val="2"/>
                          <m:mcJc m:val="center"/>
                        </m:mcPr>
                      </m:mc>
                    </m:mcs>
                    <m:ctrlPr>
                      <w:rPr>
                        <w:rFonts w:ascii="Cambria Math" w:hAnsi="Times New Roman"/>
                        <w:sz w:val="20"/>
                        <w:szCs w:val="20"/>
                      </w:rPr>
                    </m:ctrlPr>
                  </m:mPr>
                  <m:mr>
                    <m:e>
                      <m:r>
                        <m:rPr>
                          <m:sty m:val="p"/>
                        </m:rPr>
                        <w:rPr>
                          <w:rFonts w:ascii="Cambria Math" w:hAnsi="Times New Roman"/>
                          <w:sz w:val="20"/>
                          <w:szCs w:val="20"/>
                        </w:rPr>
                        <m:t>0</m:t>
                      </m:r>
                    </m:e>
                    <m:e>
                      <m:r>
                        <m:rPr>
                          <m:sty m:val="p"/>
                        </m:rPr>
                        <w:rPr>
                          <w:rFonts w:ascii="Cambria Math" w:hAnsi="Times New Roman"/>
                          <w:sz w:val="20"/>
                          <w:szCs w:val="20"/>
                        </w:rPr>
                        <m:t>1</m:t>
                      </m:r>
                    </m:e>
                  </m:mr>
                  <m:mr>
                    <m:e>
                      <m:r>
                        <m:rPr>
                          <m:sty m:val="p"/>
                        </m:rPr>
                        <w:rPr>
                          <w:rFonts w:ascii="Cambria Math" w:hAnsi="Times New Roman"/>
                          <w:sz w:val="20"/>
                          <w:szCs w:val="20"/>
                        </w:rPr>
                        <m:t>1</m:t>
                      </m:r>
                    </m:e>
                    <m:e>
                      <m:r>
                        <m:rPr>
                          <m:sty m:val="p"/>
                        </m:rPr>
                        <w:rPr>
                          <w:rFonts w:ascii="Cambria Math" w:hAnsi="Times New Roman"/>
                          <w:sz w:val="20"/>
                          <w:szCs w:val="20"/>
                        </w:rPr>
                        <m:t>0</m:t>
                      </m:r>
                    </m:e>
                  </m:mr>
                </m:m>
              </m:e>
            </m:d>
          </m:e>
        </m:d>
      </m:oMath>
      <w:r w:rsidRPr="00DF2EAE">
        <w:rPr>
          <w:rFonts w:ascii="Times New Roman" w:hAnsi="Times New Roman"/>
          <w:sz w:val="20"/>
          <w:szCs w:val="20"/>
        </w:rPr>
        <w:t xml:space="preserve"> and</w:t>
      </w:r>
      <m:oMath>
        <m:r>
          <m:rPr>
            <m:sty m:val="bi"/>
          </m:rPr>
          <w:rPr>
            <w:rFonts w:ascii="Cambria Math" w:hAnsi="Times New Roman"/>
          </w:rPr>
          <m:t xml:space="preserve"> </m:t>
        </m:r>
        <m:r>
          <m:rPr>
            <m:sty m:val="bi"/>
          </m:rPr>
          <w:rPr>
            <w:rFonts w:ascii="Cambria Math" w:hAnsi="Cambria Math"/>
          </w:rPr>
          <m:t>W</m:t>
        </m:r>
        <m:d>
          <m:dPr>
            <m:ctrlPr>
              <w:rPr>
                <w:rFonts w:ascii="Cambria Math" w:hAnsi="Times New Roman"/>
                <w:i/>
              </w:rPr>
            </m:ctrlPr>
          </m:dPr>
          <m:e>
            <m:r>
              <w:rPr>
                <w:rFonts w:ascii="Cambria Math" w:hAnsi="Cambria Math"/>
              </w:rPr>
              <m:t>j</m:t>
            </m:r>
          </m:e>
        </m:d>
        <m:r>
          <m:rPr>
            <m:sty m:val="bi"/>
          </m:rPr>
          <w:rPr>
            <w:rFonts w:ascii="Cambria Math" w:hAnsi="Cambria Math"/>
          </w:rPr>
          <m:t>D</m:t>
        </m:r>
        <m:d>
          <m:dPr>
            <m:ctrlPr>
              <w:rPr>
                <w:rFonts w:ascii="Cambria Math" w:hAnsi="Times New Roman"/>
                <w:i/>
              </w:rPr>
            </m:ctrlPr>
          </m:dPr>
          <m:e>
            <m:r>
              <w:rPr>
                <w:rFonts w:ascii="Cambria Math" w:hAnsi="Cambria Math"/>
              </w:rPr>
              <m:t>i</m:t>
            </m:r>
          </m:e>
        </m:d>
        <m:r>
          <m:rPr>
            <m:sty m:val="bi"/>
          </m:rPr>
          <w:rPr>
            <w:rFonts w:ascii="Cambria Math" w:hAnsi="Cambria Math"/>
          </w:rPr>
          <m:t>U</m:t>
        </m:r>
      </m:oMath>
      <w:r w:rsidRPr="00DF2EAE">
        <w:rPr>
          <w:rFonts w:ascii="Times New Roman" w:eastAsia="宋体" w:hAnsi="Times New Roman"/>
          <w:sz w:val="20"/>
          <w:szCs w:val="20"/>
        </w:rPr>
        <w:t xml:space="preserve">, respectively. </w:t>
      </w:r>
    </w:p>
    <w:p w:rsidR="000C7882" w:rsidRDefault="00971F79" w:rsidP="00231042">
      <w:pPr>
        <w:spacing w:afterLines="50"/>
        <w:jc w:val="both"/>
        <w:rPr>
          <w:rFonts w:ascii="Times New Roman" w:hAnsi="Times New Roman"/>
          <w:sz w:val="20"/>
          <w:szCs w:val="20"/>
        </w:rPr>
      </w:pPr>
      <w:r w:rsidRPr="00DF2EAE">
        <w:rPr>
          <w:rFonts w:ascii="Times New Roman" w:hAnsi="Times New Roman"/>
          <w:sz w:val="20"/>
          <w:szCs w:val="20"/>
        </w:rPr>
        <w:t>Among the above n</w:t>
      </w:r>
      <w:r w:rsidR="003603FE" w:rsidRPr="00DF2EAE">
        <w:rPr>
          <w:rFonts w:ascii="Times New Roman" w:hAnsi="Times New Roman"/>
          <w:sz w:val="20"/>
          <w:szCs w:val="20"/>
        </w:rPr>
        <w:t>on-Transparent DMRS based schemes</w:t>
      </w:r>
      <w:r w:rsidRPr="00DF2EAE">
        <w:rPr>
          <w:rFonts w:ascii="Times New Roman" w:hAnsi="Times New Roman"/>
          <w:sz w:val="20"/>
          <w:szCs w:val="20"/>
        </w:rPr>
        <w:t xml:space="preserve">, Alt.4 uses the simplest precoder set with small number of precoders. </w:t>
      </w:r>
      <w:r w:rsidR="00975F56" w:rsidRPr="00DF2EAE">
        <w:rPr>
          <w:rFonts w:ascii="Times New Roman" w:hAnsi="Times New Roman"/>
          <w:sz w:val="20"/>
          <w:szCs w:val="20"/>
        </w:rPr>
        <w:t>UE can use the DMRS directly for channel estimation, and does not synthesize the effective channel from DMRS</w:t>
      </w:r>
      <w:r w:rsidRPr="00DF2EAE">
        <w:rPr>
          <w:rFonts w:ascii="Times New Roman" w:hAnsi="Times New Roman"/>
          <w:sz w:val="20"/>
          <w:szCs w:val="20"/>
        </w:rPr>
        <w:t xml:space="preserve">. However, its performance is limited as few number of preocders can be cycled. Moreover, if </w:t>
      </w:r>
      <w:r w:rsidR="00732BA1" w:rsidRPr="00DF2EAE">
        <w:rPr>
          <w:rFonts w:ascii="Times New Roman" w:hAnsi="Times New Roman"/>
          <w:sz w:val="20"/>
          <w:szCs w:val="20"/>
        </w:rPr>
        <w:t xml:space="preserve">the target is to support </w:t>
      </w:r>
      <w:r w:rsidRPr="00DF2EAE">
        <w:rPr>
          <w:rFonts w:ascii="Times New Roman" w:hAnsi="Times New Roman"/>
          <w:sz w:val="20"/>
          <w:szCs w:val="20"/>
        </w:rPr>
        <w:t xml:space="preserve">low diversity order, transparent schemes are sufficient. If interleaving is performed for the codeword, layer shifting may not be beneficial. </w:t>
      </w:r>
    </w:p>
    <w:p w:rsidR="000C7882" w:rsidRDefault="00975F56" w:rsidP="00231042">
      <w:pPr>
        <w:spacing w:afterLines="50"/>
        <w:jc w:val="both"/>
        <w:rPr>
          <w:rFonts w:ascii="Times New Roman" w:hAnsi="Times New Roman"/>
          <w:sz w:val="20"/>
          <w:szCs w:val="20"/>
        </w:rPr>
      </w:pPr>
      <w:r w:rsidRPr="00DF2EAE">
        <w:rPr>
          <w:rFonts w:ascii="Times New Roman" w:hAnsi="Times New Roman"/>
          <w:sz w:val="20"/>
          <w:szCs w:val="20"/>
        </w:rPr>
        <w:t xml:space="preserve">Alt.5 </w:t>
      </w:r>
      <w:r w:rsidR="00971F79" w:rsidRPr="00DF2EAE">
        <w:rPr>
          <w:rFonts w:ascii="Times New Roman" w:hAnsi="Times New Roman"/>
          <w:sz w:val="20"/>
          <w:szCs w:val="20"/>
        </w:rPr>
        <w:t xml:space="preserve">employs more complex precoder set design with more precoders, higher diversity gain and higher complexity. However, Alt.5 lacks flexibility for lower ranks. Not all use cases demand complex precoder set design especially for rank 2 since diversity gain may come from different polarizations or different beams. Hence the major use case for Alt.5 is rich scattering environment with more than 2 ranks. </w:t>
      </w:r>
    </w:p>
    <w:p w:rsidR="000C7882" w:rsidRDefault="002E00F6" w:rsidP="00231042">
      <w:pPr>
        <w:spacing w:afterLines="50"/>
        <w:jc w:val="both"/>
        <w:rPr>
          <w:rFonts w:ascii="Times New Roman" w:hAnsi="Times New Roman"/>
          <w:i/>
          <w:sz w:val="20"/>
          <w:szCs w:val="20"/>
        </w:rPr>
      </w:pPr>
      <w:r w:rsidRPr="00DF2EAE">
        <w:rPr>
          <w:rFonts w:ascii="Times New Roman" w:hAnsi="Times New Roman"/>
          <w:sz w:val="20"/>
          <w:szCs w:val="20"/>
        </w:rPr>
        <w:t xml:space="preserve">From our perspective, </w:t>
      </w:r>
      <w:r w:rsidR="00EE5BE9" w:rsidRPr="00DF2EAE">
        <w:rPr>
          <w:rFonts w:ascii="Times New Roman" w:hAnsi="Times New Roman"/>
          <w:sz w:val="20"/>
          <w:szCs w:val="20"/>
        </w:rPr>
        <w:t>Alt.3</w:t>
      </w:r>
      <w:r w:rsidRPr="00DF2EAE">
        <w:rPr>
          <w:rFonts w:ascii="Times New Roman" w:hAnsi="Times New Roman"/>
          <w:sz w:val="20"/>
          <w:szCs w:val="20"/>
        </w:rPr>
        <w:t xml:space="preserve"> is more flexible than Alt.4 and Alt.5. As the precoder set can be configurable</w:t>
      </w:r>
      <w:r w:rsidR="00A62FC7" w:rsidRPr="00DF2EAE">
        <w:rPr>
          <w:rFonts w:ascii="Times New Roman" w:hAnsi="Times New Roman"/>
          <w:sz w:val="20"/>
          <w:szCs w:val="20"/>
        </w:rPr>
        <w:t>, Alt.3 can support both simpler cases, such as layer shifting, and more complex cases, such as LD-CDD. It can be adaptable to different scenarios and applications in NR. It also achieves better forward compatibility. I</w:t>
      </w:r>
      <w:r w:rsidR="000B371B" w:rsidRPr="00DF2EAE">
        <w:rPr>
          <w:rFonts w:ascii="Times New Roman" w:hAnsi="Times New Roman"/>
          <w:sz w:val="20"/>
          <w:szCs w:val="20"/>
        </w:rPr>
        <w:t>f non-transparent DMRS based rank &gt;1 open loop/ semi-open loop scheme will be supported for higher performance, Alt.3 with configurable precoder set is more preferred</w:t>
      </w:r>
    </w:p>
    <w:p w:rsidR="0056451E" w:rsidRPr="00DF2EAE" w:rsidRDefault="0056451E" w:rsidP="00A62FC7">
      <w:pPr>
        <w:spacing w:after="0"/>
        <w:jc w:val="both"/>
        <w:rPr>
          <w:rFonts w:ascii="Times New Roman" w:hAnsi="Times New Roman"/>
          <w:i/>
          <w:sz w:val="20"/>
          <w:szCs w:val="20"/>
        </w:rPr>
      </w:pPr>
      <w:r w:rsidRPr="00DF2EAE">
        <w:rPr>
          <w:rFonts w:ascii="Times New Roman" w:hAnsi="Times New Roman"/>
          <w:b/>
          <w:i/>
          <w:sz w:val="20"/>
          <w:szCs w:val="20"/>
        </w:rPr>
        <w:t>Proposal</w:t>
      </w:r>
      <w:r w:rsidR="002C4173" w:rsidRPr="00DF2EAE">
        <w:rPr>
          <w:rFonts w:ascii="Times New Roman" w:hAnsi="Times New Roman"/>
          <w:b/>
          <w:i/>
          <w:sz w:val="20"/>
          <w:szCs w:val="20"/>
        </w:rPr>
        <w:t>-3</w:t>
      </w:r>
      <w:r w:rsidRPr="00DF2EAE">
        <w:rPr>
          <w:rFonts w:ascii="Times New Roman" w:hAnsi="Times New Roman"/>
          <w:b/>
          <w:i/>
          <w:sz w:val="20"/>
          <w:szCs w:val="20"/>
        </w:rPr>
        <w:t xml:space="preserve">: </w:t>
      </w:r>
      <w:r w:rsidR="00A62FC7" w:rsidRPr="00DF2EAE">
        <w:rPr>
          <w:rFonts w:ascii="Times New Roman" w:hAnsi="Times New Roman"/>
          <w:i/>
          <w:sz w:val="20"/>
          <w:szCs w:val="20"/>
        </w:rPr>
        <w:t>A</w:t>
      </w:r>
      <w:r w:rsidRPr="00DF2EAE">
        <w:rPr>
          <w:rFonts w:ascii="Times New Roman" w:hAnsi="Times New Roman"/>
          <w:i/>
          <w:sz w:val="20"/>
          <w:szCs w:val="20"/>
        </w:rPr>
        <w:t xml:space="preserve">t least transparent DMRS based scheme should be supported for rank &gt;1 </w:t>
      </w:r>
      <w:r w:rsidR="00A62FC7" w:rsidRPr="00DF2EAE">
        <w:rPr>
          <w:rFonts w:ascii="Times New Roman" w:hAnsi="Times New Roman"/>
          <w:i/>
          <w:sz w:val="20"/>
          <w:szCs w:val="20"/>
        </w:rPr>
        <w:t>o</w:t>
      </w:r>
      <w:r w:rsidRPr="00DF2EAE">
        <w:rPr>
          <w:rFonts w:ascii="Times New Roman" w:hAnsi="Times New Roman"/>
          <w:i/>
          <w:sz w:val="20"/>
          <w:szCs w:val="20"/>
        </w:rPr>
        <w:t xml:space="preserve">pen loop/ </w:t>
      </w:r>
      <w:r w:rsidR="00A62FC7" w:rsidRPr="00DF2EAE">
        <w:rPr>
          <w:rFonts w:ascii="Times New Roman" w:hAnsi="Times New Roman"/>
          <w:i/>
          <w:sz w:val="20"/>
          <w:szCs w:val="20"/>
        </w:rPr>
        <w:t>s</w:t>
      </w:r>
      <w:r w:rsidRPr="00DF2EAE">
        <w:rPr>
          <w:rFonts w:ascii="Times New Roman" w:hAnsi="Times New Roman"/>
          <w:i/>
          <w:sz w:val="20"/>
          <w:szCs w:val="20"/>
        </w:rPr>
        <w:t>emi-open loop transmissions</w:t>
      </w:r>
      <w:r w:rsidR="00A62FC7" w:rsidRPr="00DF2EAE">
        <w:rPr>
          <w:rFonts w:ascii="Times New Roman" w:hAnsi="Times New Roman"/>
          <w:i/>
          <w:sz w:val="20"/>
          <w:szCs w:val="20"/>
        </w:rPr>
        <w:t>.</w:t>
      </w:r>
      <w:r w:rsidRPr="00DF2EAE">
        <w:rPr>
          <w:rFonts w:ascii="Times New Roman" w:hAnsi="Times New Roman"/>
          <w:i/>
          <w:sz w:val="20"/>
          <w:szCs w:val="20"/>
        </w:rPr>
        <w:t xml:space="preserve"> </w:t>
      </w:r>
    </w:p>
    <w:p w:rsidR="000C7882" w:rsidRPr="000C7882" w:rsidRDefault="0056451E" w:rsidP="0018342F">
      <w:pPr>
        <w:spacing w:after="0"/>
        <w:jc w:val="both"/>
        <w:rPr>
          <w:rFonts w:ascii="Times New Roman" w:hAnsi="Times New Roman"/>
          <w:sz w:val="20"/>
          <w:szCs w:val="20"/>
        </w:rPr>
      </w:pPr>
      <w:r w:rsidRPr="00DF2EAE">
        <w:rPr>
          <w:rFonts w:ascii="Times New Roman" w:hAnsi="Times New Roman"/>
          <w:b/>
          <w:i/>
          <w:sz w:val="20"/>
          <w:szCs w:val="20"/>
        </w:rPr>
        <w:lastRenderedPageBreak/>
        <w:t>Proposal</w:t>
      </w:r>
      <w:r w:rsidR="002C4173" w:rsidRPr="00DF2EAE">
        <w:rPr>
          <w:rFonts w:ascii="Times New Roman" w:hAnsi="Times New Roman"/>
          <w:b/>
          <w:i/>
          <w:sz w:val="20"/>
          <w:szCs w:val="20"/>
        </w:rPr>
        <w:t>-4</w:t>
      </w:r>
      <w:r w:rsidR="00A62FC7" w:rsidRPr="00DF2EAE">
        <w:rPr>
          <w:rFonts w:ascii="Times New Roman" w:hAnsi="Times New Roman"/>
          <w:b/>
          <w:i/>
          <w:sz w:val="20"/>
          <w:szCs w:val="20"/>
        </w:rPr>
        <w:t xml:space="preserve">: </w:t>
      </w:r>
      <w:r w:rsidR="00A62FC7" w:rsidRPr="00DF2EAE">
        <w:rPr>
          <w:rFonts w:ascii="Times New Roman" w:hAnsi="Times New Roman"/>
          <w:i/>
          <w:sz w:val="20"/>
          <w:szCs w:val="20"/>
        </w:rPr>
        <w:t>I</w:t>
      </w:r>
      <w:r w:rsidRPr="00DF2EAE">
        <w:rPr>
          <w:rFonts w:ascii="Times New Roman" w:hAnsi="Times New Roman"/>
          <w:i/>
          <w:sz w:val="20"/>
          <w:szCs w:val="20"/>
        </w:rPr>
        <w:t>f non-transparent DMRS based rank &gt;1 open loop/ semi-open loop scheme will be supported for higher performance, Alt.3 with configurable precoder set is more preferred</w:t>
      </w:r>
      <w:r w:rsidR="005E1CA1" w:rsidRPr="00DF2EAE">
        <w:rPr>
          <w:rFonts w:ascii="Times New Roman" w:hAnsi="Times New Roman"/>
          <w:i/>
          <w:sz w:val="20"/>
          <w:szCs w:val="20"/>
        </w:rPr>
        <w:t>.</w:t>
      </w:r>
    </w:p>
    <w:p w:rsidR="002C4173" w:rsidRPr="00DF2EAE" w:rsidRDefault="002C4173" w:rsidP="002C4173">
      <w:pPr>
        <w:pStyle w:val="1"/>
        <w:tabs>
          <w:tab w:val="num" w:pos="0"/>
        </w:tabs>
        <w:snapToGrid w:val="0"/>
        <w:spacing w:before="100" w:beforeAutospacing="1" w:after="100" w:afterAutospacing="1"/>
        <w:ind w:left="431" w:hanging="431"/>
        <w:rPr>
          <w:rFonts w:ascii="Times New Roman" w:hAnsi="Times New Roman"/>
          <w:sz w:val="32"/>
          <w:lang w:val="en-US"/>
        </w:rPr>
      </w:pPr>
      <w:r w:rsidRPr="00DF2EAE">
        <w:rPr>
          <w:rFonts w:ascii="Times New Roman" w:hAnsi="Times New Roman"/>
          <w:sz w:val="32"/>
          <w:lang w:val="en-US"/>
        </w:rPr>
        <w:t>Conclusions</w:t>
      </w:r>
    </w:p>
    <w:p w:rsidR="000C7882" w:rsidRDefault="002C4173" w:rsidP="00231042">
      <w:pPr>
        <w:spacing w:afterLines="50"/>
        <w:jc w:val="both"/>
        <w:rPr>
          <w:rFonts w:ascii="Times New Roman" w:hAnsi="Times New Roman"/>
          <w:sz w:val="20"/>
          <w:szCs w:val="20"/>
        </w:rPr>
      </w:pPr>
      <w:r w:rsidRPr="00DF2EAE">
        <w:rPr>
          <w:rFonts w:ascii="Times New Roman" w:hAnsi="Times New Roman"/>
          <w:sz w:val="20"/>
          <w:szCs w:val="20"/>
        </w:rPr>
        <w:t>In</w:t>
      </w:r>
      <w:r w:rsidR="00A62FC7" w:rsidRPr="00DF2EAE">
        <w:rPr>
          <w:rFonts w:ascii="Times New Roman" w:hAnsi="Times New Roman"/>
          <w:sz w:val="20"/>
          <w:szCs w:val="20"/>
        </w:rPr>
        <w:t xml:space="preserve"> this contribution, we discuss different candidate schemes to support DMRS-based OL and semi-OL transmission. </w:t>
      </w:r>
      <w:r w:rsidRPr="00DF2EAE">
        <w:rPr>
          <w:rFonts w:ascii="Times New Roman" w:hAnsi="Times New Roman"/>
          <w:sz w:val="20"/>
          <w:szCs w:val="20"/>
        </w:rPr>
        <w:t>Our proposals are listed below</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Proposal-1: </w:t>
      </w:r>
      <w:r w:rsidRPr="00DF2EAE">
        <w:rPr>
          <w:rFonts w:ascii="Times New Roman" w:hAnsi="Times New Roman"/>
          <w:i/>
          <w:sz w:val="20"/>
          <w:szCs w:val="20"/>
        </w:rPr>
        <w:t xml:space="preserve"> At least transparent DMRS based scheme should be supported for rank 1 open loop/ semi-open loop transmissions. </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Proposal-2:  </w:t>
      </w:r>
      <w:r w:rsidRPr="00DF2EAE">
        <w:rPr>
          <w:rFonts w:ascii="Times New Roman" w:hAnsi="Times New Roman"/>
          <w:i/>
          <w:sz w:val="20"/>
          <w:szCs w:val="20"/>
        </w:rPr>
        <w:t xml:space="preserve">If non-transparent DMRS based rank 1open loop/ semi-open loop scheme </w:t>
      </w:r>
      <w:r w:rsidR="00CE2D07" w:rsidRPr="00DF2EAE">
        <w:rPr>
          <w:rFonts w:ascii="Times New Roman" w:hAnsi="Times New Roman"/>
          <w:i/>
          <w:sz w:val="20"/>
          <w:szCs w:val="20"/>
        </w:rPr>
        <w:t>is</w:t>
      </w:r>
      <w:r w:rsidRPr="00DF2EAE">
        <w:rPr>
          <w:rFonts w:ascii="Times New Roman" w:hAnsi="Times New Roman"/>
          <w:i/>
          <w:sz w:val="20"/>
          <w:szCs w:val="20"/>
        </w:rPr>
        <w:t xml:space="preserve"> supported for higher performance, Alt.3 is more preferred. </w:t>
      </w:r>
    </w:p>
    <w:p w:rsidR="004C5F42" w:rsidRPr="00DF2EAE" w:rsidRDefault="004C5F42" w:rsidP="00A62FC7">
      <w:pPr>
        <w:pStyle w:val="ac"/>
        <w:numPr>
          <w:ilvl w:val="1"/>
          <w:numId w:val="4"/>
        </w:numPr>
        <w:jc w:val="both"/>
        <w:rPr>
          <w:rFonts w:ascii="Times New Roman" w:hAnsi="Times New Roman"/>
          <w:i/>
          <w:sz w:val="20"/>
          <w:szCs w:val="20"/>
        </w:rPr>
      </w:pPr>
      <w:r w:rsidRPr="00DF2EAE">
        <w:rPr>
          <w:rFonts w:ascii="Times New Roman" w:eastAsiaTheme="minorEastAsia" w:hAnsi="Times New Roman" w:hint="eastAsia"/>
          <w:i/>
          <w:sz w:val="20"/>
          <w:szCs w:val="20"/>
          <w:lang w:eastAsia="zh-CN"/>
        </w:rPr>
        <w:t>Port-</w:t>
      </w:r>
      <w:r w:rsidR="000D20F8" w:rsidRPr="00DF2EAE">
        <w:rPr>
          <w:rFonts w:ascii="Times New Roman" w:eastAsiaTheme="minorEastAsia" w:hAnsi="Times New Roman"/>
          <w:i/>
          <w:sz w:val="20"/>
          <w:szCs w:val="20"/>
          <w:lang w:eastAsia="zh-CN"/>
        </w:rPr>
        <w:t>level</w:t>
      </w:r>
      <w:r w:rsidR="00CE2D07" w:rsidRPr="00DF2EAE">
        <w:rPr>
          <w:rFonts w:ascii="Times New Roman" w:eastAsiaTheme="minorEastAsia" w:hAnsi="Times New Roman"/>
          <w:i/>
          <w:sz w:val="20"/>
          <w:szCs w:val="20"/>
          <w:lang w:eastAsia="zh-CN"/>
        </w:rPr>
        <w:t xml:space="preserve"> </w:t>
      </w:r>
      <w:r w:rsidRPr="00DF2EAE">
        <w:rPr>
          <w:rFonts w:ascii="Times New Roman" w:eastAsiaTheme="minorEastAsia" w:hAnsi="Times New Roman" w:hint="eastAsia"/>
          <w:i/>
          <w:sz w:val="20"/>
          <w:szCs w:val="20"/>
          <w:lang w:eastAsia="zh-CN"/>
        </w:rPr>
        <w:t xml:space="preserve">precoder </w:t>
      </w:r>
      <w:r w:rsidRPr="00DF2EAE">
        <w:rPr>
          <w:rFonts w:ascii="Times New Roman" w:eastAsiaTheme="minorEastAsia" w:hAnsi="Times New Roman"/>
          <w:i/>
          <w:sz w:val="20"/>
          <w:szCs w:val="20"/>
          <w:lang w:eastAsia="zh-CN"/>
        </w:rPr>
        <w:t>cycling</w:t>
      </w:r>
      <w:r w:rsidR="00B74E0E" w:rsidRPr="00DF2EAE">
        <w:rPr>
          <w:rFonts w:ascii="Times New Roman" w:eastAsiaTheme="minorEastAsia" w:hAnsi="Times New Roman"/>
          <w:i/>
          <w:sz w:val="20"/>
          <w:szCs w:val="20"/>
          <w:lang w:eastAsia="zh-CN"/>
        </w:rPr>
        <w:t xml:space="preserve"> per data REG</w:t>
      </w:r>
      <w:r w:rsidRPr="00DF2EAE">
        <w:rPr>
          <w:rFonts w:ascii="Times New Roman" w:eastAsiaTheme="minorEastAsia" w:hAnsi="Times New Roman" w:hint="eastAsia"/>
          <w:i/>
          <w:sz w:val="20"/>
          <w:szCs w:val="20"/>
          <w:lang w:eastAsia="zh-CN"/>
        </w:rPr>
        <w:t xml:space="preserve"> can be considered when the number of cycled precoders is not large, e.g., the case of cross-pol co-phasing cycling.</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Proposal-3: </w:t>
      </w:r>
      <w:r w:rsidRPr="00DF2EAE">
        <w:rPr>
          <w:rFonts w:ascii="Times New Roman" w:hAnsi="Times New Roman"/>
          <w:i/>
          <w:sz w:val="20"/>
          <w:szCs w:val="20"/>
        </w:rPr>
        <w:t xml:space="preserve">At least transparent DMRS based scheme should be supported for rank &gt;1 open loop/ semi-open loop transmissions. </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Proposal-4: </w:t>
      </w:r>
      <w:r w:rsidRPr="00DF2EAE">
        <w:rPr>
          <w:rFonts w:ascii="Times New Roman" w:hAnsi="Times New Roman"/>
          <w:i/>
          <w:sz w:val="20"/>
          <w:szCs w:val="20"/>
        </w:rPr>
        <w:t>If non-transparent DMRS based rank &gt;1 open loop/ semi-open loop scheme will be supported for higher performance, Alt.3 with configurable precoder set is more preferred</w:t>
      </w:r>
      <w:r w:rsidR="005E1CA1" w:rsidRPr="00DF2EAE">
        <w:rPr>
          <w:rFonts w:ascii="Times New Roman" w:hAnsi="Times New Roman"/>
          <w:i/>
          <w:sz w:val="20"/>
          <w:szCs w:val="20"/>
        </w:rPr>
        <w:t>.</w:t>
      </w:r>
    </w:p>
    <w:p w:rsidR="002C4173" w:rsidRPr="00DF2EAE" w:rsidRDefault="002C4173" w:rsidP="002C4173">
      <w:pPr>
        <w:pStyle w:val="1"/>
        <w:numPr>
          <w:ilvl w:val="0"/>
          <w:numId w:val="0"/>
        </w:numPr>
        <w:ind w:left="799" w:hanging="799"/>
        <w:rPr>
          <w:rFonts w:ascii="Times New Roman" w:hAnsi="Times New Roman"/>
          <w:lang w:val="en-US"/>
        </w:rPr>
      </w:pPr>
      <w:r w:rsidRPr="00DF2EAE">
        <w:rPr>
          <w:rFonts w:ascii="Times New Roman" w:hAnsi="Times New Roman"/>
          <w:lang w:val="en-US"/>
        </w:rPr>
        <w:t>References</w:t>
      </w:r>
    </w:p>
    <w:p w:rsidR="002C4173" w:rsidRPr="00DF2EAE" w:rsidRDefault="00014E0E"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hyperlink r:id="rId8" w:history="1">
        <w:r w:rsidR="002C4173" w:rsidRPr="00DF2EAE">
          <w:rPr>
            <w:rFonts w:ascii="Times New Roman" w:hAnsi="Times New Roman"/>
            <w:sz w:val="20"/>
            <w:szCs w:val="20"/>
          </w:rPr>
          <w:t>R1-1613650</w:t>
        </w:r>
      </w:hyperlink>
      <w:r w:rsidR="00DA47AC" w:rsidRPr="00DF2EAE">
        <w:rPr>
          <w:rFonts w:ascii="Times New Roman" w:hAnsi="Times New Roman"/>
          <w:sz w:val="20"/>
          <w:szCs w:val="20"/>
        </w:rPr>
        <w:t xml:space="preserve">, </w:t>
      </w:r>
      <w:r w:rsidR="002C4173" w:rsidRPr="00DF2EAE">
        <w:rPr>
          <w:rFonts w:ascii="Times New Roman" w:hAnsi="Times New Roman"/>
          <w:sz w:val="20"/>
          <w:szCs w:val="20"/>
        </w:rPr>
        <w:t>WF on DL MIMO transmission schemes for data transmission</w:t>
      </w:r>
      <w:r w:rsidR="00DA47AC" w:rsidRPr="00DF2EAE">
        <w:rPr>
          <w:rFonts w:ascii="Times New Roman" w:hAnsi="Times New Roman"/>
          <w:sz w:val="20"/>
          <w:szCs w:val="20"/>
        </w:rPr>
        <w:t xml:space="preserve">, </w:t>
      </w:r>
      <w:r w:rsidR="002C4173" w:rsidRPr="00DF2EAE">
        <w:rPr>
          <w:rFonts w:ascii="Times New Roman" w:hAnsi="Times New Roman"/>
          <w:sz w:val="20"/>
          <w:szCs w:val="20"/>
        </w:rPr>
        <w:t>Huawei, HiSilicon, NTT DOCOMO, Ericsson, MTK, China Unicom, Intel, Samsung, Qualcomm, LGE, Xinwei</w:t>
      </w:r>
    </w:p>
    <w:p w:rsidR="002C4173" w:rsidRPr="00DF2EAE" w:rsidRDefault="00014E0E"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hyperlink r:id="rId9" w:history="1">
        <w:r w:rsidR="002C4173" w:rsidRPr="00DF2EAE">
          <w:rPr>
            <w:rFonts w:ascii="Times New Roman" w:hAnsi="Times New Roman"/>
            <w:sz w:val="20"/>
            <w:szCs w:val="20"/>
          </w:rPr>
          <w:t>R1-1701311</w:t>
        </w:r>
      </w:hyperlink>
      <w:r w:rsidR="00DA47AC" w:rsidRPr="00DF2EAE">
        <w:rPr>
          <w:rFonts w:ascii="Times New Roman" w:hAnsi="Times New Roman"/>
          <w:sz w:val="20"/>
          <w:szCs w:val="20"/>
        </w:rPr>
        <w:t xml:space="preserve">, </w:t>
      </w:r>
      <w:r w:rsidR="002C4173" w:rsidRPr="00DF2EAE">
        <w:rPr>
          <w:rFonts w:ascii="Times New Roman" w:hAnsi="Times New Roman"/>
          <w:sz w:val="20"/>
          <w:szCs w:val="20"/>
        </w:rPr>
        <w:t>WF on DL transmission scheme</w:t>
      </w:r>
      <w:r w:rsidR="00DA47AC" w:rsidRPr="00DF2EAE">
        <w:rPr>
          <w:rFonts w:ascii="Times New Roman" w:hAnsi="Times New Roman"/>
          <w:sz w:val="20"/>
          <w:szCs w:val="20"/>
        </w:rPr>
        <w:t xml:space="preserve">, </w:t>
      </w:r>
      <w:r w:rsidR="008E697D" w:rsidRPr="00DF2EAE">
        <w:rPr>
          <w:rFonts w:ascii="Times New Roman" w:hAnsi="Times New Roman"/>
          <w:sz w:val="20"/>
          <w:szCs w:val="20"/>
        </w:rPr>
        <w:t>Samsung, Intel, LGE</w:t>
      </w:r>
    </w:p>
    <w:p w:rsidR="002A4CAC" w:rsidRPr="00DF2EAE" w:rsidRDefault="00DA47AC" w:rsidP="002A4CAC">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bookmarkStart w:id="4" w:name="_Ref398626394"/>
      <w:bookmarkStart w:id="5" w:name="_Ref378529497"/>
      <w:bookmarkStart w:id="6" w:name="_Ref370818393"/>
      <w:bookmarkStart w:id="7" w:name="_Ref352001785"/>
      <w:bookmarkStart w:id="8" w:name="_Ref351989238"/>
      <w:r w:rsidRPr="00DF2EAE">
        <w:rPr>
          <w:rFonts w:ascii="Times New Roman" w:hAnsi="Times New Roman"/>
          <w:sz w:val="20"/>
          <w:szCs w:val="20"/>
        </w:rPr>
        <w:t xml:space="preserve">R1-1610147, </w:t>
      </w:r>
      <w:r w:rsidR="002A4CAC" w:rsidRPr="00DF2EAE">
        <w:rPr>
          <w:rFonts w:ascii="Times New Roman" w:hAnsi="Times New Roman"/>
          <w:sz w:val="20"/>
          <w:szCs w:val="20"/>
        </w:rPr>
        <w:t>DL open</w:t>
      </w:r>
      <w:r w:rsidRPr="00DF2EAE">
        <w:rPr>
          <w:rFonts w:ascii="Times New Roman" w:hAnsi="Times New Roman"/>
          <w:sz w:val="20"/>
          <w:szCs w:val="20"/>
        </w:rPr>
        <w:t>-loop MIMO transmission schemes</w:t>
      </w:r>
      <w:r w:rsidR="002A4CAC" w:rsidRPr="00DF2EAE">
        <w:rPr>
          <w:rFonts w:ascii="Times New Roman" w:hAnsi="Times New Roman"/>
          <w:sz w:val="20"/>
          <w:szCs w:val="20"/>
        </w:rPr>
        <w:t>, Qualcomm Incorporated.</w:t>
      </w:r>
      <w:bookmarkEnd w:id="4"/>
      <w:bookmarkEnd w:id="5"/>
      <w:bookmarkEnd w:id="6"/>
      <w:bookmarkEnd w:id="7"/>
      <w:bookmarkEnd w:id="8"/>
    </w:p>
    <w:p w:rsidR="002C4173" w:rsidRPr="00DF2EAE" w:rsidRDefault="002C4173"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r w:rsidRPr="00DF2EAE">
        <w:rPr>
          <w:rFonts w:ascii="Times New Roman" w:hAnsi="Times New Roman"/>
          <w:sz w:val="20"/>
          <w:szCs w:val="20"/>
        </w:rPr>
        <w:t>R1-1700743</w:t>
      </w:r>
      <w:r w:rsidR="00DA47AC" w:rsidRPr="00DF2EAE">
        <w:rPr>
          <w:rFonts w:ascii="Times New Roman" w:hAnsi="Times New Roman"/>
          <w:sz w:val="20"/>
          <w:szCs w:val="20"/>
        </w:rPr>
        <w:t xml:space="preserve">, </w:t>
      </w:r>
      <w:r w:rsidRPr="00DF2EAE">
        <w:rPr>
          <w:rFonts w:ascii="Times New Roman" w:hAnsi="Times New Roman"/>
          <w:sz w:val="20"/>
          <w:szCs w:val="20"/>
        </w:rPr>
        <w:t>Robust Transmission Schemes for PDSCH</w:t>
      </w:r>
      <w:r w:rsidR="00DA47AC" w:rsidRPr="00DF2EAE">
        <w:rPr>
          <w:rFonts w:ascii="Times New Roman" w:hAnsi="Times New Roman"/>
          <w:sz w:val="20"/>
          <w:szCs w:val="20"/>
        </w:rPr>
        <w:t xml:space="preserve">, </w:t>
      </w:r>
      <w:r w:rsidRPr="00DF2EAE">
        <w:rPr>
          <w:rFonts w:ascii="Times New Roman" w:hAnsi="Times New Roman"/>
          <w:sz w:val="20"/>
          <w:szCs w:val="20"/>
        </w:rPr>
        <w:t>Ericsson</w:t>
      </w:r>
    </w:p>
    <w:p w:rsidR="002C4173" w:rsidRPr="00DF2EAE" w:rsidRDefault="002C4173"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r w:rsidRPr="00DF2EAE">
        <w:rPr>
          <w:rFonts w:ascii="Times New Roman" w:hAnsi="Times New Roman"/>
          <w:sz w:val="20"/>
          <w:szCs w:val="20"/>
        </w:rPr>
        <w:t>R1-1700</w:t>
      </w:r>
      <w:r w:rsidR="00DA47AC" w:rsidRPr="00DF2EAE">
        <w:rPr>
          <w:rFonts w:ascii="Times New Roman" w:hAnsi="Times New Roman"/>
          <w:sz w:val="20"/>
          <w:szCs w:val="20"/>
        </w:rPr>
        <w:t xml:space="preserve">900, </w:t>
      </w:r>
      <w:r w:rsidRPr="00DF2EAE">
        <w:rPr>
          <w:rFonts w:ascii="Times New Roman" w:hAnsi="Times New Roman"/>
          <w:sz w:val="20"/>
          <w:szCs w:val="20"/>
        </w:rPr>
        <w:t>Discussions on open- and semi-open-loop transmissions for NR</w:t>
      </w:r>
      <w:r w:rsidR="00DA47AC" w:rsidRPr="00DF2EAE">
        <w:rPr>
          <w:rFonts w:ascii="Times New Roman" w:hAnsi="Times New Roman"/>
          <w:sz w:val="20"/>
          <w:szCs w:val="20"/>
        </w:rPr>
        <w:t xml:space="preserve">, </w:t>
      </w:r>
      <w:r w:rsidR="00E24606" w:rsidRPr="00DF2EAE">
        <w:rPr>
          <w:rFonts w:ascii="Times New Roman" w:hAnsi="Times New Roman"/>
          <w:sz w:val="20"/>
          <w:szCs w:val="20"/>
        </w:rPr>
        <w:t>Samsung</w:t>
      </w:r>
    </w:p>
    <w:p w:rsidR="002C4173" w:rsidRPr="00DF2EAE" w:rsidRDefault="002C4173">
      <w:pPr>
        <w:rPr>
          <w:rFonts w:ascii="Times New Roman" w:hAnsi="Times New Roman"/>
        </w:rPr>
      </w:pPr>
    </w:p>
    <w:sectPr w:rsidR="002C4173" w:rsidRPr="00DF2EAE" w:rsidSect="007C4481">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C299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656" w:rsidRDefault="00415656" w:rsidP="003433F8">
      <w:pPr>
        <w:spacing w:after="0" w:line="240" w:lineRule="auto"/>
      </w:pPr>
      <w:r>
        <w:separator/>
      </w:r>
    </w:p>
  </w:endnote>
  <w:endnote w:type="continuationSeparator" w:id="0">
    <w:p w:rsidR="00415656" w:rsidRDefault="00415656" w:rsidP="00343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656" w:rsidRDefault="00415656" w:rsidP="003433F8">
      <w:pPr>
        <w:spacing w:after="0" w:line="240" w:lineRule="auto"/>
      </w:pPr>
      <w:r>
        <w:separator/>
      </w:r>
    </w:p>
  </w:footnote>
  <w:footnote w:type="continuationSeparator" w:id="0">
    <w:p w:rsidR="00415656" w:rsidRDefault="00415656" w:rsidP="003433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E3376"/>
    <w:multiLevelType w:val="hybridMultilevel"/>
    <w:tmpl w:val="C12AF1F0"/>
    <w:lvl w:ilvl="0" w:tplc="ADE00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715CDA"/>
    <w:multiLevelType w:val="hybridMultilevel"/>
    <w:tmpl w:val="E036233E"/>
    <w:lvl w:ilvl="0" w:tplc="6C0C615A">
      <w:start w:val="1"/>
      <w:numFmt w:val="bullet"/>
      <w:lvlText w:val="•"/>
      <w:lvlJc w:val="left"/>
      <w:pPr>
        <w:tabs>
          <w:tab w:val="num" w:pos="1440"/>
        </w:tabs>
        <w:ind w:left="1440" w:hanging="360"/>
      </w:pPr>
      <w:rPr>
        <w:rFonts w:ascii="Arial" w:hAnsi="Arial" w:hint="default"/>
      </w:rPr>
    </w:lvl>
    <w:lvl w:ilvl="1" w:tplc="1FA8F228">
      <w:start w:val="3792"/>
      <w:numFmt w:val="bullet"/>
      <w:lvlText w:val="•"/>
      <w:lvlJc w:val="left"/>
      <w:pPr>
        <w:tabs>
          <w:tab w:val="num" w:pos="2160"/>
        </w:tabs>
        <w:ind w:left="2160" w:hanging="360"/>
      </w:pPr>
      <w:rPr>
        <w:rFonts w:ascii="Arial" w:hAnsi="Arial" w:hint="default"/>
      </w:rPr>
    </w:lvl>
    <w:lvl w:ilvl="2" w:tplc="AB0A37FE">
      <w:start w:val="3792"/>
      <w:numFmt w:val="bullet"/>
      <w:lvlText w:val="•"/>
      <w:lvlJc w:val="left"/>
      <w:pPr>
        <w:tabs>
          <w:tab w:val="num" w:pos="2880"/>
        </w:tabs>
        <w:ind w:left="2880" w:hanging="360"/>
      </w:pPr>
      <w:rPr>
        <w:rFonts w:ascii="Arial" w:hAnsi="Arial" w:hint="default"/>
      </w:rPr>
    </w:lvl>
    <w:lvl w:ilvl="3" w:tplc="87C64D96">
      <w:start w:val="3792"/>
      <w:numFmt w:val="bullet"/>
      <w:lvlText w:val="–"/>
      <w:lvlJc w:val="left"/>
      <w:pPr>
        <w:tabs>
          <w:tab w:val="num" w:pos="3600"/>
        </w:tabs>
        <w:ind w:left="3600" w:hanging="360"/>
      </w:pPr>
      <w:rPr>
        <w:rFonts w:ascii="Arial" w:hAnsi="Arial" w:hint="default"/>
      </w:rPr>
    </w:lvl>
    <w:lvl w:ilvl="4" w:tplc="FFA8941A" w:tentative="1">
      <w:start w:val="1"/>
      <w:numFmt w:val="bullet"/>
      <w:lvlText w:val="•"/>
      <w:lvlJc w:val="left"/>
      <w:pPr>
        <w:tabs>
          <w:tab w:val="num" w:pos="4320"/>
        </w:tabs>
        <w:ind w:left="4320" w:hanging="360"/>
      </w:pPr>
      <w:rPr>
        <w:rFonts w:ascii="Arial" w:hAnsi="Arial" w:hint="default"/>
      </w:rPr>
    </w:lvl>
    <w:lvl w:ilvl="5" w:tplc="3DE29992" w:tentative="1">
      <w:start w:val="1"/>
      <w:numFmt w:val="bullet"/>
      <w:lvlText w:val="•"/>
      <w:lvlJc w:val="left"/>
      <w:pPr>
        <w:tabs>
          <w:tab w:val="num" w:pos="5040"/>
        </w:tabs>
        <w:ind w:left="5040" w:hanging="360"/>
      </w:pPr>
      <w:rPr>
        <w:rFonts w:ascii="Arial" w:hAnsi="Arial" w:hint="default"/>
      </w:rPr>
    </w:lvl>
    <w:lvl w:ilvl="6" w:tplc="03B6D286" w:tentative="1">
      <w:start w:val="1"/>
      <w:numFmt w:val="bullet"/>
      <w:lvlText w:val="•"/>
      <w:lvlJc w:val="left"/>
      <w:pPr>
        <w:tabs>
          <w:tab w:val="num" w:pos="5760"/>
        </w:tabs>
        <w:ind w:left="5760" w:hanging="360"/>
      </w:pPr>
      <w:rPr>
        <w:rFonts w:ascii="Arial" w:hAnsi="Arial" w:hint="default"/>
      </w:rPr>
    </w:lvl>
    <w:lvl w:ilvl="7" w:tplc="F53A3AE2" w:tentative="1">
      <w:start w:val="1"/>
      <w:numFmt w:val="bullet"/>
      <w:lvlText w:val="•"/>
      <w:lvlJc w:val="left"/>
      <w:pPr>
        <w:tabs>
          <w:tab w:val="num" w:pos="6480"/>
        </w:tabs>
        <w:ind w:left="6480" w:hanging="360"/>
      </w:pPr>
      <w:rPr>
        <w:rFonts w:ascii="Arial" w:hAnsi="Arial" w:hint="default"/>
      </w:rPr>
    </w:lvl>
    <w:lvl w:ilvl="8" w:tplc="6D8AAECA" w:tentative="1">
      <w:start w:val="1"/>
      <w:numFmt w:val="bullet"/>
      <w:lvlText w:val="•"/>
      <w:lvlJc w:val="left"/>
      <w:pPr>
        <w:tabs>
          <w:tab w:val="num" w:pos="7200"/>
        </w:tabs>
        <w:ind w:left="7200" w:hanging="360"/>
      </w:pPr>
      <w:rPr>
        <w:rFonts w:ascii="Arial" w:hAnsi="Arial" w:hint="default"/>
      </w:rPr>
    </w:lvl>
  </w:abstractNum>
  <w:abstractNum w:abstractNumId="5">
    <w:nsid w:val="4B9427AC"/>
    <w:multiLevelType w:val="hybridMultilevel"/>
    <w:tmpl w:val="773CA3D6"/>
    <w:lvl w:ilvl="0" w:tplc="7962431C">
      <w:start w:val="1"/>
      <w:numFmt w:val="bullet"/>
      <w:lvlText w:val=""/>
      <w:lvlJc w:val="left"/>
      <w:pPr>
        <w:ind w:left="1004" w:hanging="360"/>
      </w:pPr>
      <w:rPr>
        <w:rFonts w:ascii="Symbol" w:hAnsi="Symbol" w:hint="default"/>
      </w:rPr>
    </w:lvl>
    <w:lvl w:ilvl="1" w:tplc="10B68242">
      <w:start w:val="1"/>
      <w:numFmt w:val="bullet"/>
      <w:lvlText w:val="o"/>
      <w:lvlJc w:val="left"/>
      <w:pPr>
        <w:ind w:left="1724" w:hanging="360"/>
      </w:pPr>
      <w:rPr>
        <w:rFonts w:ascii="Courier New" w:hAnsi="Courier New" w:cs="Courier New" w:hint="default"/>
      </w:rPr>
    </w:lvl>
    <w:lvl w:ilvl="2" w:tplc="96F83FE4" w:tentative="1">
      <w:start w:val="1"/>
      <w:numFmt w:val="bullet"/>
      <w:lvlText w:val=""/>
      <w:lvlJc w:val="left"/>
      <w:pPr>
        <w:ind w:left="2444" w:hanging="360"/>
      </w:pPr>
      <w:rPr>
        <w:rFonts w:ascii="Wingdings" w:hAnsi="Wingdings" w:hint="default"/>
      </w:rPr>
    </w:lvl>
    <w:lvl w:ilvl="3" w:tplc="65EED6B8" w:tentative="1">
      <w:start w:val="1"/>
      <w:numFmt w:val="bullet"/>
      <w:lvlText w:val=""/>
      <w:lvlJc w:val="left"/>
      <w:pPr>
        <w:ind w:left="3164" w:hanging="360"/>
      </w:pPr>
      <w:rPr>
        <w:rFonts w:ascii="Symbol" w:hAnsi="Symbol" w:hint="default"/>
      </w:rPr>
    </w:lvl>
    <w:lvl w:ilvl="4" w:tplc="E8CA2564" w:tentative="1">
      <w:start w:val="1"/>
      <w:numFmt w:val="bullet"/>
      <w:lvlText w:val="o"/>
      <w:lvlJc w:val="left"/>
      <w:pPr>
        <w:ind w:left="3884" w:hanging="360"/>
      </w:pPr>
      <w:rPr>
        <w:rFonts w:ascii="Courier New" w:hAnsi="Courier New" w:cs="Courier New" w:hint="default"/>
      </w:rPr>
    </w:lvl>
    <w:lvl w:ilvl="5" w:tplc="CD420610" w:tentative="1">
      <w:start w:val="1"/>
      <w:numFmt w:val="bullet"/>
      <w:lvlText w:val=""/>
      <w:lvlJc w:val="left"/>
      <w:pPr>
        <w:ind w:left="4604" w:hanging="360"/>
      </w:pPr>
      <w:rPr>
        <w:rFonts w:ascii="Wingdings" w:hAnsi="Wingdings" w:hint="default"/>
      </w:rPr>
    </w:lvl>
    <w:lvl w:ilvl="6" w:tplc="F3E42240" w:tentative="1">
      <w:start w:val="1"/>
      <w:numFmt w:val="bullet"/>
      <w:lvlText w:val=""/>
      <w:lvlJc w:val="left"/>
      <w:pPr>
        <w:ind w:left="5324" w:hanging="360"/>
      </w:pPr>
      <w:rPr>
        <w:rFonts w:ascii="Symbol" w:hAnsi="Symbol" w:hint="default"/>
      </w:rPr>
    </w:lvl>
    <w:lvl w:ilvl="7" w:tplc="414ED6A8" w:tentative="1">
      <w:start w:val="1"/>
      <w:numFmt w:val="bullet"/>
      <w:lvlText w:val="o"/>
      <w:lvlJc w:val="left"/>
      <w:pPr>
        <w:ind w:left="6044" w:hanging="360"/>
      </w:pPr>
      <w:rPr>
        <w:rFonts w:ascii="Courier New" w:hAnsi="Courier New" w:cs="Courier New" w:hint="default"/>
      </w:rPr>
    </w:lvl>
    <w:lvl w:ilvl="8" w:tplc="A62E9DF4" w:tentative="1">
      <w:start w:val="1"/>
      <w:numFmt w:val="bullet"/>
      <w:lvlText w:val=""/>
      <w:lvlJc w:val="left"/>
      <w:pPr>
        <w:ind w:left="6764" w:hanging="360"/>
      </w:pPr>
      <w:rPr>
        <w:rFonts w:ascii="Wingdings" w:hAnsi="Wingdings" w:hint="default"/>
      </w:rPr>
    </w:lvl>
  </w:abstractNum>
  <w:abstractNum w:abstractNumId="6">
    <w:nsid w:val="564F554F"/>
    <w:multiLevelType w:val="hybridMultilevel"/>
    <w:tmpl w:val="0B10CC46"/>
    <w:lvl w:ilvl="0" w:tplc="04090001">
      <w:start w:val="1"/>
      <w:numFmt w:val="bullet"/>
      <w:lvlText w:val="•"/>
      <w:lvlJc w:val="left"/>
      <w:pPr>
        <w:tabs>
          <w:tab w:val="num" w:pos="360"/>
        </w:tabs>
        <w:ind w:left="360" w:hanging="360"/>
      </w:pPr>
      <w:rPr>
        <w:rFonts w:ascii="Arial" w:hAnsi="Arial" w:hint="default"/>
      </w:rPr>
    </w:lvl>
    <w:lvl w:ilvl="1" w:tplc="04090003">
      <w:start w:val="1934"/>
      <w:numFmt w:val="bullet"/>
      <w:lvlText w:val="–"/>
      <w:lvlJc w:val="left"/>
      <w:pPr>
        <w:tabs>
          <w:tab w:val="num" w:pos="1080"/>
        </w:tabs>
        <w:ind w:left="1080" w:hanging="360"/>
      </w:pPr>
      <w:rPr>
        <w:rFonts w:ascii="Arial" w:hAnsi="Arial" w:hint="default"/>
      </w:rPr>
    </w:lvl>
    <w:lvl w:ilvl="2" w:tplc="04090005">
      <w:start w:val="1934"/>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4F3AFC1E">
      <w:start w:val="2"/>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631325B7"/>
    <w:multiLevelType w:val="hybridMultilevel"/>
    <w:tmpl w:val="5C6E4C30"/>
    <w:lvl w:ilvl="0" w:tplc="213AF4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8C676B"/>
    <w:multiLevelType w:val="hybridMultilevel"/>
    <w:tmpl w:val="A684C010"/>
    <w:lvl w:ilvl="0" w:tplc="649C15AA">
      <w:start w:val="1"/>
      <w:numFmt w:val="bullet"/>
      <w:lvlText w:val="•"/>
      <w:lvlJc w:val="left"/>
      <w:pPr>
        <w:tabs>
          <w:tab w:val="num" w:pos="720"/>
        </w:tabs>
        <w:ind w:left="720" w:hanging="360"/>
      </w:pPr>
      <w:rPr>
        <w:rFonts w:ascii="Arial" w:hAnsi="Arial" w:hint="default"/>
      </w:rPr>
    </w:lvl>
    <w:lvl w:ilvl="1" w:tplc="A3CE7E62">
      <w:start w:val="274"/>
      <w:numFmt w:val="bullet"/>
      <w:lvlText w:val="–"/>
      <w:lvlJc w:val="left"/>
      <w:pPr>
        <w:tabs>
          <w:tab w:val="num" w:pos="1440"/>
        </w:tabs>
        <w:ind w:left="1440" w:hanging="360"/>
      </w:pPr>
      <w:rPr>
        <w:rFonts w:ascii="Arial" w:hAnsi="Arial" w:hint="default"/>
      </w:rPr>
    </w:lvl>
    <w:lvl w:ilvl="2" w:tplc="122C9F80">
      <w:start w:val="274"/>
      <w:numFmt w:val="bullet"/>
      <w:lvlText w:val="•"/>
      <w:lvlJc w:val="left"/>
      <w:pPr>
        <w:tabs>
          <w:tab w:val="num" w:pos="2160"/>
        </w:tabs>
        <w:ind w:left="2160" w:hanging="360"/>
      </w:pPr>
      <w:rPr>
        <w:rFonts w:ascii="Arial" w:hAnsi="Arial" w:hint="default"/>
      </w:rPr>
    </w:lvl>
    <w:lvl w:ilvl="3" w:tplc="8F4CDFB4">
      <w:start w:val="274"/>
      <w:numFmt w:val="bullet"/>
      <w:lvlText w:val="–"/>
      <w:lvlJc w:val="left"/>
      <w:pPr>
        <w:tabs>
          <w:tab w:val="num" w:pos="2880"/>
        </w:tabs>
        <w:ind w:left="2880" w:hanging="360"/>
      </w:pPr>
      <w:rPr>
        <w:rFonts w:ascii="Arial" w:hAnsi="Arial" w:hint="default"/>
      </w:rPr>
    </w:lvl>
    <w:lvl w:ilvl="4" w:tplc="C12E86CE" w:tentative="1">
      <w:start w:val="1"/>
      <w:numFmt w:val="bullet"/>
      <w:lvlText w:val="•"/>
      <w:lvlJc w:val="left"/>
      <w:pPr>
        <w:tabs>
          <w:tab w:val="num" w:pos="3600"/>
        </w:tabs>
        <w:ind w:left="3600" w:hanging="360"/>
      </w:pPr>
      <w:rPr>
        <w:rFonts w:ascii="Arial" w:hAnsi="Arial" w:hint="default"/>
      </w:rPr>
    </w:lvl>
    <w:lvl w:ilvl="5" w:tplc="236C3B4E" w:tentative="1">
      <w:start w:val="1"/>
      <w:numFmt w:val="bullet"/>
      <w:lvlText w:val="•"/>
      <w:lvlJc w:val="left"/>
      <w:pPr>
        <w:tabs>
          <w:tab w:val="num" w:pos="4320"/>
        </w:tabs>
        <w:ind w:left="4320" w:hanging="360"/>
      </w:pPr>
      <w:rPr>
        <w:rFonts w:ascii="Arial" w:hAnsi="Arial" w:hint="default"/>
      </w:rPr>
    </w:lvl>
    <w:lvl w:ilvl="6" w:tplc="A21225DE" w:tentative="1">
      <w:start w:val="1"/>
      <w:numFmt w:val="bullet"/>
      <w:lvlText w:val="•"/>
      <w:lvlJc w:val="left"/>
      <w:pPr>
        <w:tabs>
          <w:tab w:val="num" w:pos="5040"/>
        </w:tabs>
        <w:ind w:left="5040" w:hanging="360"/>
      </w:pPr>
      <w:rPr>
        <w:rFonts w:ascii="Arial" w:hAnsi="Arial" w:hint="default"/>
      </w:rPr>
    </w:lvl>
    <w:lvl w:ilvl="7" w:tplc="35FA4082" w:tentative="1">
      <w:start w:val="1"/>
      <w:numFmt w:val="bullet"/>
      <w:lvlText w:val="•"/>
      <w:lvlJc w:val="left"/>
      <w:pPr>
        <w:tabs>
          <w:tab w:val="num" w:pos="5760"/>
        </w:tabs>
        <w:ind w:left="5760" w:hanging="360"/>
      </w:pPr>
      <w:rPr>
        <w:rFonts w:ascii="Arial" w:hAnsi="Arial" w:hint="default"/>
      </w:rPr>
    </w:lvl>
    <w:lvl w:ilvl="8" w:tplc="26EA47C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1"/>
  </w:num>
  <w:num w:numId="4">
    <w:abstractNumId w:val="6"/>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5"/>
  </w:num>
  <w:num w:numId="10">
    <w:abstractNumId w:val="2"/>
  </w:num>
  <w:num w:numId="11">
    <w:abstractNumId w:val="7"/>
  </w:num>
  <w:num w:numId="12">
    <w:abstractNumId w:val="0"/>
  </w:num>
  <w:num w:numId="13">
    <w:abstractNumId w:val="8"/>
  </w:num>
  <w:num w:numId="14">
    <w:abstractNumId w:val="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5B21"/>
    <w:rsid w:val="00014B46"/>
    <w:rsid w:val="00014E0E"/>
    <w:rsid w:val="000170A9"/>
    <w:rsid w:val="00021013"/>
    <w:rsid w:val="00024772"/>
    <w:rsid w:val="000332B1"/>
    <w:rsid w:val="00035E99"/>
    <w:rsid w:val="00036EFC"/>
    <w:rsid w:val="00037655"/>
    <w:rsid w:val="000401FB"/>
    <w:rsid w:val="00062926"/>
    <w:rsid w:val="000940B4"/>
    <w:rsid w:val="000A204A"/>
    <w:rsid w:val="000A3C30"/>
    <w:rsid w:val="000B371B"/>
    <w:rsid w:val="000C2163"/>
    <w:rsid w:val="000C627A"/>
    <w:rsid w:val="000C7882"/>
    <w:rsid w:val="000D20F8"/>
    <w:rsid w:val="000D4C1F"/>
    <w:rsid w:val="00100F13"/>
    <w:rsid w:val="00115976"/>
    <w:rsid w:val="00133B41"/>
    <w:rsid w:val="00151713"/>
    <w:rsid w:val="0016121F"/>
    <w:rsid w:val="00164E25"/>
    <w:rsid w:val="0018342F"/>
    <w:rsid w:val="00185E2B"/>
    <w:rsid w:val="00190307"/>
    <w:rsid w:val="00194359"/>
    <w:rsid w:val="001966F8"/>
    <w:rsid w:val="0019755A"/>
    <w:rsid w:val="001A66BF"/>
    <w:rsid w:val="001B319E"/>
    <w:rsid w:val="001B5B07"/>
    <w:rsid w:val="001C159D"/>
    <w:rsid w:val="001D4D4D"/>
    <w:rsid w:val="001D5E32"/>
    <w:rsid w:val="001E33A8"/>
    <w:rsid w:val="001E5ED4"/>
    <w:rsid w:val="00231042"/>
    <w:rsid w:val="00235ED5"/>
    <w:rsid w:val="002455C5"/>
    <w:rsid w:val="0026034D"/>
    <w:rsid w:val="00273D33"/>
    <w:rsid w:val="00286759"/>
    <w:rsid w:val="002A0ACC"/>
    <w:rsid w:val="002A4CAC"/>
    <w:rsid w:val="002B33B3"/>
    <w:rsid w:val="002C21F5"/>
    <w:rsid w:val="002C4173"/>
    <w:rsid w:val="002D1668"/>
    <w:rsid w:val="002E00F6"/>
    <w:rsid w:val="002E5FB6"/>
    <w:rsid w:val="002F20D6"/>
    <w:rsid w:val="002F5C91"/>
    <w:rsid w:val="00304A98"/>
    <w:rsid w:val="003169A5"/>
    <w:rsid w:val="00340227"/>
    <w:rsid w:val="003433F8"/>
    <w:rsid w:val="00351620"/>
    <w:rsid w:val="003603FE"/>
    <w:rsid w:val="003935B4"/>
    <w:rsid w:val="003A4CD6"/>
    <w:rsid w:val="003B5088"/>
    <w:rsid w:val="003C635E"/>
    <w:rsid w:val="003D0766"/>
    <w:rsid w:val="003E5683"/>
    <w:rsid w:val="00415656"/>
    <w:rsid w:val="004211CA"/>
    <w:rsid w:val="00427E8C"/>
    <w:rsid w:val="00451D6A"/>
    <w:rsid w:val="00470300"/>
    <w:rsid w:val="004A156D"/>
    <w:rsid w:val="004B2E77"/>
    <w:rsid w:val="004C5F42"/>
    <w:rsid w:val="004E3FEC"/>
    <w:rsid w:val="005009FD"/>
    <w:rsid w:val="00503BD1"/>
    <w:rsid w:val="00505B0E"/>
    <w:rsid w:val="0051598B"/>
    <w:rsid w:val="00521646"/>
    <w:rsid w:val="0052315B"/>
    <w:rsid w:val="00527EB4"/>
    <w:rsid w:val="0053705E"/>
    <w:rsid w:val="00537D35"/>
    <w:rsid w:val="0056451E"/>
    <w:rsid w:val="005702CC"/>
    <w:rsid w:val="00573F9A"/>
    <w:rsid w:val="0059110D"/>
    <w:rsid w:val="005A4514"/>
    <w:rsid w:val="005A4705"/>
    <w:rsid w:val="005B5B54"/>
    <w:rsid w:val="005C09E2"/>
    <w:rsid w:val="005E13AD"/>
    <w:rsid w:val="005E1CA1"/>
    <w:rsid w:val="005E2B5E"/>
    <w:rsid w:val="005E62B6"/>
    <w:rsid w:val="005F5435"/>
    <w:rsid w:val="006012B0"/>
    <w:rsid w:val="00605C60"/>
    <w:rsid w:val="006101FE"/>
    <w:rsid w:val="00612CEA"/>
    <w:rsid w:val="0063078F"/>
    <w:rsid w:val="00651147"/>
    <w:rsid w:val="0066456A"/>
    <w:rsid w:val="006756B5"/>
    <w:rsid w:val="00676D5F"/>
    <w:rsid w:val="00690992"/>
    <w:rsid w:val="00696184"/>
    <w:rsid w:val="00696D65"/>
    <w:rsid w:val="006A727C"/>
    <w:rsid w:val="006B661F"/>
    <w:rsid w:val="006E10F7"/>
    <w:rsid w:val="006E3234"/>
    <w:rsid w:val="006F149E"/>
    <w:rsid w:val="00710806"/>
    <w:rsid w:val="00713EAF"/>
    <w:rsid w:val="00722D90"/>
    <w:rsid w:val="00732BA1"/>
    <w:rsid w:val="00761DCF"/>
    <w:rsid w:val="007677EB"/>
    <w:rsid w:val="00787C03"/>
    <w:rsid w:val="00793839"/>
    <w:rsid w:val="00795366"/>
    <w:rsid w:val="007B40CA"/>
    <w:rsid w:val="007C4481"/>
    <w:rsid w:val="007C77CC"/>
    <w:rsid w:val="007D736F"/>
    <w:rsid w:val="007E7B11"/>
    <w:rsid w:val="00844BD9"/>
    <w:rsid w:val="0085465F"/>
    <w:rsid w:val="0087492D"/>
    <w:rsid w:val="00874E80"/>
    <w:rsid w:val="00875A08"/>
    <w:rsid w:val="008E697D"/>
    <w:rsid w:val="008F2A86"/>
    <w:rsid w:val="008F3912"/>
    <w:rsid w:val="008F6BC1"/>
    <w:rsid w:val="009113A6"/>
    <w:rsid w:val="00922C9B"/>
    <w:rsid w:val="009275AF"/>
    <w:rsid w:val="009338E4"/>
    <w:rsid w:val="009410A5"/>
    <w:rsid w:val="0094456E"/>
    <w:rsid w:val="009450F4"/>
    <w:rsid w:val="00947170"/>
    <w:rsid w:val="00971F79"/>
    <w:rsid w:val="0097387E"/>
    <w:rsid w:val="00975F56"/>
    <w:rsid w:val="00977DE7"/>
    <w:rsid w:val="00982C99"/>
    <w:rsid w:val="00986D35"/>
    <w:rsid w:val="009870D0"/>
    <w:rsid w:val="009A13ED"/>
    <w:rsid w:val="009B5805"/>
    <w:rsid w:val="009D0B51"/>
    <w:rsid w:val="009D7AA8"/>
    <w:rsid w:val="009F5B21"/>
    <w:rsid w:val="009F6A20"/>
    <w:rsid w:val="00A0385C"/>
    <w:rsid w:val="00A149C6"/>
    <w:rsid w:val="00A27E4E"/>
    <w:rsid w:val="00A43463"/>
    <w:rsid w:val="00A51105"/>
    <w:rsid w:val="00A51426"/>
    <w:rsid w:val="00A62FC7"/>
    <w:rsid w:val="00A65F20"/>
    <w:rsid w:val="00A72F92"/>
    <w:rsid w:val="00A851D8"/>
    <w:rsid w:val="00A9202B"/>
    <w:rsid w:val="00A97874"/>
    <w:rsid w:val="00AA0E58"/>
    <w:rsid w:val="00AA4341"/>
    <w:rsid w:val="00AB1959"/>
    <w:rsid w:val="00AC1F51"/>
    <w:rsid w:val="00AD16A5"/>
    <w:rsid w:val="00AD720D"/>
    <w:rsid w:val="00AD7B85"/>
    <w:rsid w:val="00AE12D1"/>
    <w:rsid w:val="00AF0D56"/>
    <w:rsid w:val="00B17A4D"/>
    <w:rsid w:val="00B24A85"/>
    <w:rsid w:val="00B26550"/>
    <w:rsid w:val="00B26DD8"/>
    <w:rsid w:val="00B52828"/>
    <w:rsid w:val="00B74E0E"/>
    <w:rsid w:val="00B77582"/>
    <w:rsid w:val="00B81FD3"/>
    <w:rsid w:val="00B84E23"/>
    <w:rsid w:val="00B94387"/>
    <w:rsid w:val="00BA07A8"/>
    <w:rsid w:val="00BB084D"/>
    <w:rsid w:val="00BC61B0"/>
    <w:rsid w:val="00BD1C9F"/>
    <w:rsid w:val="00BD43CD"/>
    <w:rsid w:val="00BD5417"/>
    <w:rsid w:val="00BE1BC1"/>
    <w:rsid w:val="00BE7CA8"/>
    <w:rsid w:val="00BF288A"/>
    <w:rsid w:val="00BF65D6"/>
    <w:rsid w:val="00C0620D"/>
    <w:rsid w:val="00C165C4"/>
    <w:rsid w:val="00C2181E"/>
    <w:rsid w:val="00C34B31"/>
    <w:rsid w:val="00C34C61"/>
    <w:rsid w:val="00C35C26"/>
    <w:rsid w:val="00C73FB3"/>
    <w:rsid w:val="00C866D6"/>
    <w:rsid w:val="00CA124C"/>
    <w:rsid w:val="00CB2D17"/>
    <w:rsid w:val="00CC0365"/>
    <w:rsid w:val="00CC6C72"/>
    <w:rsid w:val="00CE2D07"/>
    <w:rsid w:val="00CF3FDE"/>
    <w:rsid w:val="00CF45A7"/>
    <w:rsid w:val="00D13AF1"/>
    <w:rsid w:val="00D210D6"/>
    <w:rsid w:val="00D3029E"/>
    <w:rsid w:val="00D4152C"/>
    <w:rsid w:val="00D41D73"/>
    <w:rsid w:val="00D45A36"/>
    <w:rsid w:val="00D53DB9"/>
    <w:rsid w:val="00D53E40"/>
    <w:rsid w:val="00D61EE7"/>
    <w:rsid w:val="00D7413F"/>
    <w:rsid w:val="00D849BF"/>
    <w:rsid w:val="00DA1D97"/>
    <w:rsid w:val="00DA47AC"/>
    <w:rsid w:val="00DB2428"/>
    <w:rsid w:val="00DC6737"/>
    <w:rsid w:val="00DF2EAE"/>
    <w:rsid w:val="00DF7487"/>
    <w:rsid w:val="00E03265"/>
    <w:rsid w:val="00E10EC0"/>
    <w:rsid w:val="00E24606"/>
    <w:rsid w:val="00E27A0B"/>
    <w:rsid w:val="00E5460E"/>
    <w:rsid w:val="00E613CF"/>
    <w:rsid w:val="00E72F3A"/>
    <w:rsid w:val="00E75717"/>
    <w:rsid w:val="00E92005"/>
    <w:rsid w:val="00EA6EDA"/>
    <w:rsid w:val="00EC5154"/>
    <w:rsid w:val="00EC5A39"/>
    <w:rsid w:val="00EE5BE9"/>
    <w:rsid w:val="00EF273A"/>
    <w:rsid w:val="00F37A82"/>
    <w:rsid w:val="00F60AFE"/>
    <w:rsid w:val="00F619E8"/>
    <w:rsid w:val="00F70AC3"/>
    <w:rsid w:val="00F7440B"/>
    <w:rsid w:val="00F92EBD"/>
    <w:rsid w:val="00FA66B6"/>
    <w:rsid w:val="00FB5FDF"/>
    <w:rsid w:val="00FC5D94"/>
    <w:rsid w:val="00FD20CE"/>
    <w:rsid w:val="00FE7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B21"/>
    <w:pPr>
      <w:spacing w:after="200" w:line="276" w:lineRule="auto"/>
    </w:pPr>
    <w:rPr>
      <w:rFonts w:ascii="Calibri" w:hAnsi="Calibri" w:cs="Times New Roman"/>
      <w:kern w:val="0"/>
      <w:sz w:val="22"/>
    </w:r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9F5B21"/>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9F5B21"/>
    <w:pPr>
      <w:keepNext/>
      <w:keepLines/>
      <w:numPr>
        <w:ilvl w:val="1"/>
        <w:numId w:val="1"/>
      </w:numPr>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9F5B21"/>
    <w:rPr>
      <w:rFonts w:ascii="Arial" w:eastAsia="黑体" w:hAnsi="Arial" w:cs="Times New Roman"/>
      <w:b/>
      <w:bCs/>
      <w:kern w:val="0"/>
      <w:sz w:val="30"/>
      <w:szCs w:val="30"/>
      <w:lang w:val="zh-CN"/>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9F5B21"/>
    <w:rPr>
      <w:rFonts w:ascii="Cambria" w:hAnsi="Cambria" w:cs="Times New Roman"/>
      <w:b/>
      <w:bCs/>
      <w:kern w:val="0"/>
      <w:sz w:val="32"/>
      <w:szCs w:val="32"/>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9F5B21"/>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F5B21"/>
    <w:rPr>
      <w:rFonts w:ascii="Arial" w:eastAsia="MS Mincho" w:hAnsi="Arial" w:cs="Times New Roman"/>
      <w:b/>
      <w:kern w:val="0"/>
      <w:sz w:val="20"/>
      <w:szCs w:val="24"/>
      <w:lang w:eastAsia="en-US"/>
    </w:rPr>
  </w:style>
  <w:style w:type="character" w:styleId="a4">
    <w:name w:val="Hyperlink"/>
    <w:uiPriority w:val="99"/>
    <w:unhideWhenUsed/>
    <w:rsid w:val="009F5B21"/>
    <w:rPr>
      <w:color w:val="0000FF"/>
      <w:u w:val="single"/>
    </w:rPr>
  </w:style>
  <w:style w:type="paragraph" w:customStyle="1" w:styleId="maintext">
    <w:name w:val="main text"/>
    <w:basedOn w:val="a"/>
    <w:link w:val="maintextChar"/>
    <w:qFormat/>
    <w:rsid w:val="009F5B21"/>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9F5B21"/>
    <w:rPr>
      <w:rFonts w:ascii="Times New Roman" w:eastAsia="Malgun Gothic" w:hAnsi="Times New Roman" w:cs="Times New Roman"/>
      <w:kern w:val="0"/>
      <w:sz w:val="20"/>
      <w:szCs w:val="20"/>
      <w:lang w:val="en-GB" w:eastAsia="ko-KR"/>
    </w:rPr>
  </w:style>
  <w:style w:type="paragraph" w:customStyle="1" w:styleId="d2035">
    <w:name w:val="样式 正文缩进d + 首行缩进:  2 字符 段前: 0.35 行"/>
    <w:basedOn w:val="a5"/>
    <w:link w:val="d2035Char"/>
    <w:rsid w:val="009F5B21"/>
    <w:pPr>
      <w:widowControl w:val="0"/>
      <w:adjustRightInd w:val="0"/>
      <w:snapToGrid w:val="0"/>
      <w:spacing w:beforeLines="35" w:after="0" w:line="460" w:lineRule="exact"/>
      <w:ind w:firstLine="560"/>
      <w:jc w:val="both"/>
      <w:textAlignment w:val="baseline"/>
    </w:pPr>
    <w:rPr>
      <w:rFonts w:ascii="Times New Roman" w:eastAsia="楷体_GB2312" w:hAnsi="Times New Roman"/>
      <w:snapToGrid w:val="0"/>
      <w:sz w:val="28"/>
      <w:szCs w:val="20"/>
    </w:rPr>
  </w:style>
  <w:style w:type="character" w:customStyle="1" w:styleId="d2035Char">
    <w:name w:val="样式 正文缩进d + 首行缩进:  2 字符 段前: 0.35 行 Char"/>
    <w:link w:val="d2035"/>
    <w:rsid w:val="009F5B21"/>
    <w:rPr>
      <w:rFonts w:ascii="Times New Roman" w:eastAsia="楷体_GB2312" w:hAnsi="Times New Roman" w:cs="Times New Roman"/>
      <w:snapToGrid w:val="0"/>
      <w:kern w:val="0"/>
      <w:sz w:val="28"/>
      <w:szCs w:val="20"/>
    </w:rPr>
  </w:style>
  <w:style w:type="paragraph" w:styleId="a5">
    <w:name w:val="Normal Indent"/>
    <w:basedOn w:val="a"/>
    <w:uiPriority w:val="99"/>
    <w:semiHidden/>
    <w:unhideWhenUsed/>
    <w:rsid w:val="009F5B21"/>
    <w:pPr>
      <w:ind w:firstLineChars="200" w:firstLine="420"/>
    </w:pPr>
  </w:style>
  <w:style w:type="paragraph" w:styleId="a6">
    <w:name w:val="Balloon Text"/>
    <w:basedOn w:val="a"/>
    <w:link w:val="Char0"/>
    <w:uiPriority w:val="99"/>
    <w:semiHidden/>
    <w:unhideWhenUsed/>
    <w:rsid w:val="009B5805"/>
    <w:pPr>
      <w:spacing w:after="0" w:line="240" w:lineRule="auto"/>
    </w:pPr>
    <w:rPr>
      <w:sz w:val="18"/>
      <w:szCs w:val="18"/>
    </w:rPr>
  </w:style>
  <w:style w:type="character" w:customStyle="1" w:styleId="Char0">
    <w:name w:val="批注框文本 Char"/>
    <w:basedOn w:val="a0"/>
    <w:link w:val="a6"/>
    <w:uiPriority w:val="99"/>
    <w:semiHidden/>
    <w:rsid w:val="009B5805"/>
    <w:rPr>
      <w:rFonts w:ascii="Calibri" w:hAnsi="Calibri" w:cs="Times New Roman"/>
      <w:kern w:val="0"/>
      <w:sz w:val="18"/>
      <w:szCs w:val="18"/>
    </w:rPr>
  </w:style>
  <w:style w:type="table" w:styleId="a7">
    <w:name w:val="Table Grid"/>
    <w:basedOn w:val="a1"/>
    <w:uiPriority w:val="59"/>
    <w:rsid w:val="008F391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1"/>
    <w:rsid w:val="00E72F3A"/>
    <w:pPr>
      <w:spacing w:after="120" w:line="240" w:lineRule="auto"/>
      <w:jc w:val="both"/>
    </w:pPr>
    <w:rPr>
      <w:rFonts w:ascii="Times New Roman" w:eastAsia="MS Mincho" w:hAnsi="Times New Roman"/>
      <w:sz w:val="20"/>
      <w:szCs w:val="24"/>
      <w:lang w:eastAsia="en-US"/>
    </w:rPr>
  </w:style>
  <w:style w:type="character" w:customStyle="1" w:styleId="Char1">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8"/>
    <w:rsid w:val="00E72F3A"/>
    <w:rPr>
      <w:rFonts w:ascii="Times New Roman" w:eastAsia="MS Mincho" w:hAnsi="Times New Roman" w:cs="Times New Roman"/>
      <w:kern w:val="0"/>
      <w:sz w:val="20"/>
      <w:szCs w:val="24"/>
      <w:lang w:eastAsia="en-US"/>
    </w:rPr>
  </w:style>
  <w:style w:type="paragraph" w:styleId="a9">
    <w:name w:val="caption"/>
    <w:aliases w:val="cap,cap1,cap2,cap3,cap4,cap5,cap6,cap7,cap8,cap9,cap10,cap11,cap21,cap31,cap41,cap51,cap61,cap71,cap81,cap91,cap101,cap12,cap22,cap32,cap42,cap52,cap62,cap72,cap82,cap92,cap102,cap13,cap23,cap33,cap43,cap53,cap63,cap73,cap83,cap93,cap103,cap14"/>
    <w:basedOn w:val="a"/>
    <w:next w:val="a"/>
    <w:link w:val="Char2"/>
    <w:qFormat/>
    <w:rsid w:val="00E72F3A"/>
    <w:pPr>
      <w:spacing w:after="0" w:line="240" w:lineRule="auto"/>
    </w:pPr>
    <w:rPr>
      <w:rFonts w:ascii="Times New Roman" w:eastAsia="MS Mincho" w:hAnsi="Times New Roman"/>
      <w:b/>
      <w:bCs/>
      <w:sz w:val="20"/>
      <w:szCs w:val="20"/>
      <w:lang w:val="sv-SE" w:eastAsia="ja-JP"/>
    </w:rPr>
  </w:style>
  <w:style w:type="paragraph" w:styleId="aa">
    <w:name w:val="Normal (Web)"/>
    <w:basedOn w:val="a"/>
    <w:uiPriority w:val="99"/>
    <w:unhideWhenUsed/>
    <w:rsid w:val="00E72F3A"/>
    <w:pPr>
      <w:spacing w:before="100" w:beforeAutospacing="1" w:after="100" w:afterAutospacing="1" w:line="240" w:lineRule="auto"/>
    </w:pPr>
    <w:rPr>
      <w:rFonts w:ascii="Times New Roman" w:hAnsi="Times New Roman"/>
      <w:sz w:val="24"/>
      <w:szCs w:val="24"/>
      <w:lang w:val="en-CA" w:eastAsia="en-CA"/>
    </w:rPr>
  </w:style>
  <w:style w:type="character" w:customStyle="1" w:styleId="Char2">
    <w:name w:val="题注 Char"/>
    <w:aliases w:val="cap Char,cap1 Char,cap2 Char,cap3 Char,cap4 Char,cap5 Char,cap6 Char,cap7 Char,cap8 Char,cap9 Char,cap10 Char,cap11 Char,cap21 Char,cap31 Char,cap41 Char,cap51 Char,cap61 Char,cap71 Char,cap81 Char,cap91 Char,cap101 Char,cap12 Char,cap22 Char"/>
    <w:link w:val="a9"/>
    <w:rsid w:val="00E72F3A"/>
    <w:rPr>
      <w:rFonts w:ascii="Times New Roman" w:eastAsia="MS Mincho" w:hAnsi="Times New Roman" w:cs="Times New Roman"/>
      <w:b/>
      <w:bCs/>
      <w:kern w:val="0"/>
      <w:sz w:val="20"/>
      <w:szCs w:val="20"/>
      <w:lang w:val="sv-SE" w:eastAsia="ja-JP"/>
    </w:rPr>
  </w:style>
  <w:style w:type="character" w:styleId="ab">
    <w:name w:val="Placeholder Text"/>
    <w:basedOn w:val="a0"/>
    <w:uiPriority w:val="99"/>
    <w:semiHidden/>
    <w:rsid w:val="00D210D6"/>
    <w:rPr>
      <w:color w:val="808080"/>
    </w:rPr>
  </w:style>
  <w:style w:type="paragraph" w:styleId="ac">
    <w:name w:val="List Paragraph"/>
    <w:basedOn w:val="a"/>
    <w:link w:val="Char3"/>
    <w:uiPriority w:val="34"/>
    <w:qFormat/>
    <w:rsid w:val="002C4173"/>
    <w:pPr>
      <w:spacing w:after="0" w:line="240" w:lineRule="auto"/>
      <w:ind w:left="720"/>
    </w:pPr>
    <w:rPr>
      <w:rFonts w:eastAsia="Calibri"/>
      <w:lang w:eastAsia="en-US"/>
    </w:rPr>
  </w:style>
  <w:style w:type="character" w:customStyle="1" w:styleId="Char3">
    <w:name w:val="列出段落 Char"/>
    <w:link w:val="ac"/>
    <w:uiPriority w:val="34"/>
    <w:locked/>
    <w:rsid w:val="002C4173"/>
    <w:rPr>
      <w:rFonts w:ascii="Calibri" w:eastAsia="Calibri" w:hAnsi="Calibri" w:cs="Times New Roman"/>
      <w:kern w:val="0"/>
      <w:sz w:val="22"/>
      <w:lang w:eastAsia="en-US"/>
    </w:rPr>
  </w:style>
  <w:style w:type="paragraph" w:styleId="ad">
    <w:name w:val="Document Map"/>
    <w:basedOn w:val="a"/>
    <w:link w:val="Char4"/>
    <w:uiPriority w:val="99"/>
    <w:semiHidden/>
    <w:unhideWhenUsed/>
    <w:rsid w:val="003433F8"/>
    <w:rPr>
      <w:rFonts w:ascii="宋体" w:eastAsia="宋体"/>
      <w:sz w:val="18"/>
      <w:szCs w:val="18"/>
    </w:rPr>
  </w:style>
  <w:style w:type="character" w:customStyle="1" w:styleId="Char4">
    <w:name w:val="文档结构图 Char"/>
    <w:basedOn w:val="a0"/>
    <w:link w:val="ad"/>
    <w:uiPriority w:val="99"/>
    <w:semiHidden/>
    <w:rsid w:val="003433F8"/>
    <w:rPr>
      <w:rFonts w:ascii="宋体" w:eastAsia="宋体" w:hAnsi="Calibri" w:cs="Times New Roman"/>
      <w:kern w:val="0"/>
      <w:sz w:val="18"/>
      <w:szCs w:val="18"/>
    </w:rPr>
  </w:style>
  <w:style w:type="paragraph" w:styleId="ae">
    <w:name w:val="footer"/>
    <w:basedOn w:val="a"/>
    <w:link w:val="Char5"/>
    <w:uiPriority w:val="99"/>
    <w:semiHidden/>
    <w:unhideWhenUsed/>
    <w:rsid w:val="003433F8"/>
    <w:pPr>
      <w:tabs>
        <w:tab w:val="center" w:pos="4153"/>
        <w:tab w:val="right" w:pos="8306"/>
      </w:tabs>
      <w:snapToGrid w:val="0"/>
      <w:spacing w:line="240" w:lineRule="auto"/>
    </w:pPr>
    <w:rPr>
      <w:sz w:val="18"/>
      <w:szCs w:val="18"/>
    </w:rPr>
  </w:style>
  <w:style w:type="character" w:customStyle="1" w:styleId="Char5">
    <w:name w:val="页脚 Char"/>
    <w:basedOn w:val="a0"/>
    <w:link w:val="ae"/>
    <w:uiPriority w:val="99"/>
    <w:semiHidden/>
    <w:rsid w:val="003433F8"/>
    <w:rPr>
      <w:rFonts w:ascii="Calibri" w:hAnsi="Calibri" w:cs="Times New Roman"/>
      <w:kern w:val="0"/>
      <w:sz w:val="18"/>
      <w:szCs w:val="18"/>
    </w:rPr>
  </w:style>
  <w:style w:type="character" w:styleId="af">
    <w:name w:val="annotation reference"/>
    <w:basedOn w:val="a0"/>
    <w:uiPriority w:val="99"/>
    <w:semiHidden/>
    <w:unhideWhenUsed/>
    <w:rsid w:val="009A13ED"/>
    <w:rPr>
      <w:sz w:val="18"/>
      <w:szCs w:val="18"/>
    </w:rPr>
  </w:style>
  <w:style w:type="paragraph" w:styleId="af0">
    <w:name w:val="annotation text"/>
    <w:basedOn w:val="a"/>
    <w:link w:val="Char6"/>
    <w:uiPriority w:val="99"/>
    <w:semiHidden/>
    <w:unhideWhenUsed/>
    <w:rsid w:val="009A13ED"/>
    <w:pPr>
      <w:spacing w:line="240" w:lineRule="auto"/>
    </w:pPr>
    <w:rPr>
      <w:sz w:val="24"/>
      <w:szCs w:val="24"/>
    </w:rPr>
  </w:style>
  <w:style w:type="character" w:customStyle="1" w:styleId="Char6">
    <w:name w:val="批注文字 Char"/>
    <w:basedOn w:val="a0"/>
    <w:link w:val="af0"/>
    <w:uiPriority w:val="99"/>
    <w:semiHidden/>
    <w:rsid w:val="009A13ED"/>
    <w:rPr>
      <w:rFonts w:ascii="Calibri" w:hAnsi="Calibri" w:cs="Times New Roman"/>
      <w:kern w:val="0"/>
      <w:sz w:val="24"/>
      <w:szCs w:val="24"/>
    </w:rPr>
  </w:style>
  <w:style w:type="paragraph" w:styleId="af1">
    <w:name w:val="annotation subject"/>
    <w:basedOn w:val="af0"/>
    <w:next w:val="af0"/>
    <w:link w:val="Char7"/>
    <w:uiPriority w:val="99"/>
    <w:semiHidden/>
    <w:unhideWhenUsed/>
    <w:rsid w:val="009A13ED"/>
    <w:rPr>
      <w:b/>
      <w:bCs/>
      <w:sz w:val="20"/>
      <w:szCs w:val="20"/>
    </w:rPr>
  </w:style>
  <w:style w:type="character" w:customStyle="1" w:styleId="Char7">
    <w:name w:val="批注主题 Char"/>
    <w:basedOn w:val="Char6"/>
    <w:link w:val="af1"/>
    <w:uiPriority w:val="99"/>
    <w:semiHidden/>
    <w:rsid w:val="009A13ED"/>
    <w:rPr>
      <w:rFonts w:ascii="Calibri" w:hAnsi="Calibri" w:cs="Times New Roman"/>
      <w:b/>
      <w:bCs/>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88\R1-1613650.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work\3gpp\tdocs\TSGR1_88\R1-1701311.zip"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E4AAC-37CB-4BA8-9D10-6B9E0A75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2225</Words>
  <Characters>12685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Hao Wu</cp:lastModifiedBy>
  <cp:revision>71</cp:revision>
  <dcterms:created xsi:type="dcterms:W3CDTF">2017-03-23T15:04:00Z</dcterms:created>
  <dcterms:modified xsi:type="dcterms:W3CDTF">2017-05-05T12:26:00Z</dcterms:modified>
</cp:coreProperties>
</file>